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1619" w14:textId="77777777" w:rsidR="006E68D7" w:rsidRPr="00963E7E" w:rsidRDefault="006E68D7" w:rsidP="006E68D7">
      <w:pPr>
        <w:spacing w:after="0"/>
        <w:jc w:val="both"/>
        <w:rPr>
          <w:rFonts w:cs="Arial"/>
          <w:color w:val="000000"/>
        </w:rPr>
      </w:pPr>
    </w:p>
    <w:p w14:paraId="51499D24" w14:textId="77777777" w:rsidR="006E68D7" w:rsidRPr="00963E7E" w:rsidRDefault="006E68D7" w:rsidP="006E68D7">
      <w:pPr>
        <w:spacing w:after="0" w:line="240" w:lineRule="auto"/>
        <w:jc w:val="center"/>
        <w:rPr>
          <w:rFonts w:ascii="Times New Roman" w:eastAsia="Times New Roman" w:hAnsi="Times New Roman" w:cs="Times New Roman"/>
          <w:bCs/>
          <w:lang w:eastAsia="hr-HR"/>
        </w:rPr>
      </w:pPr>
    </w:p>
    <w:p w14:paraId="101E42AD" w14:textId="77777777" w:rsidR="006E68D7" w:rsidRPr="00963E7E" w:rsidRDefault="006E68D7" w:rsidP="006E68D7">
      <w:pPr>
        <w:spacing w:after="0" w:line="240" w:lineRule="auto"/>
        <w:jc w:val="both"/>
        <w:rPr>
          <w:rFonts w:ascii="Times New Roman" w:eastAsia="Times New Roman" w:hAnsi="Times New Roman" w:cs="Times New Roman"/>
          <w:lang w:val="de-DE" w:eastAsia="hr-HR"/>
        </w:rPr>
      </w:pPr>
    </w:p>
    <w:p w14:paraId="1C702F63" w14:textId="69CF8F5B" w:rsidR="005B37B7" w:rsidRPr="00BB380F" w:rsidRDefault="006E68D7" w:rsidP="00BB380F">
      <w:pPr>
        <w:spacing w:after="0" w:line="240" w:lineRule="auto"/>
        <w:jc w:val="both"/>
        <w:rPr>
          <w:rFonts w:ascii="Calibri Light" w:eastAsia="Calibri" w:hAnsi="Calibri Light" w:cs="Calibri Light"/>
          <w:b/>
          <w:color w:val="000000"/>
        </w:rPr>
      </w:pPr>
      <w:bookmarkStart w:id="0" w:name="_Hlk525715886"/>
      <w:r w:rsidRPr="00BB380F">
        <w:rPr>
          <w:rFonts w:ascii="Calibri Light" w:eastAsia="Times New Roman" w:hAnsi="Calibri Light" w:cs="Calibri Light"/>
          <w:lang w:eastAsia="hr-HR"/>
        </w:rPr>
        <w:t>Na temelju članka 95. Zakona o komunalnom gospodarstvu (»Narodne novine« broj 68/18</w:t>
      </w:r>
      <w:r w:rsidR="00DE624D" w:rsidRPr="00BB380F">
        <w:rPr>
          <w:rFonts w:ascii="Calibri Light" w:eastAsia="Times New Roman" w:hAnsi="Calibri Light" w:cs="Calibri Light"/>
          <w:lang w:eastAsia="hr-HR"/>
        </w:rPr>
        <w:t xml:space="preserve"> i 110/18</w:t>
      </w:r>
      <w:r w:rsidRPr="00BB380F">
        <w:rPr>
          <w:rFonts w:ascii="Calibri Light" w:eastAsia="Times New Roman" w:hAnsi="Calibri Light" w:cs="Calibri Light"/>
          <w:lang w:eastAsia="hr-HR"/>
        </w:rPr>
        <w:t>)</w:t>
      </w:r>
      <w:r w:rsidR="005B37B7" w:rsidRPr="00BB380F">
        <w:rPr>
          <w:rFonts w:ascii="Calibri Light" w:eastAsia="Times New Roman" w:hAnsi="Calibri Light" w:cs="Calibri Light"/>
          <w:lang w:eastAsia="hr-HR"/>
        </w:rPr>
        <w:t xml:space="preserve"> i</w:t>
      </w:r>
      <w:r w:rsidRPr="00BB380F">
        <w:rPr>
          <w:rFonts w:ascii="Calibri Light" w:eastAsia="Calibri" w:hAnsi="Calibri Light" w:cs="Calibri Light"/>
          <w:color w:val="000000"/>
        </w:rPr>
        <w:t xml:space="preserve"> </w:t>
      </w:r>
      <w:r w:rsidR="00D359D7" w:rsidRPr="00BB380F">
        <w:rPr>
          <w:rFonts w:ascii="Calibri Light" w:hAnsi="Calibri Light" w:cs="Calibri Light"/>
        </w:rPr>
        <w:t xml:space="preserve">članka 28. </w:t>
      </w:r>
      <w:r w:rsidR="005B37B7" w:rsidRPr="00BB380F">
        <w:rPr>
          <w:rFonts w:ascii="Calibri Light" w:hAnsi="Calibri Light" w:cs="Calibri Light"/>
        </w:rPr>
        <w:t xml:space="preserve">Statuta Općine </w:t>
      </w:r>
      <w:r w:rsidR="008F697C" w:rsidRPr="00BB380F">
        <w:rPr>
          <w:rFonts w:ascii="Calibri Light" w:hAnsi="Calibri Light" w:cs="Calibri Light"/>
        </w:rPr>
        <w:t>Orle</w:t>
      </w:r>
      <w:r w:rsidR="005B37B7" w:rsidRPr="00BB380F">
        <w:rPr>
          <w:rFonts w:ascii="Calibri Light" w:hAnsi="Calibri Light" w:cs="Calibri Light"/>
        </w:rPr>
        <w:t xml:space="preserve"> ("</w:t>
      </w:r>
      <w:r w:rsidR="00D359D7" w:rsidRPr="00BB380F">
        <w:rPr>
          <w:rFonts w:ascii="Calibri Light" w:hAnsi="Calibri Light" w:cs="Calibri Light"/>
        </w:rPr>
        <w:t>Glasnik Zagrebačke županije“ boj 15/21</w:t>
      </w:r>
      <w:r w:rsidR="005B37B7" w:rsidRPr="00BB380F">
        <w:rPr>
          <w:rFonts w:ascii="Calibri Light" w:hAnsi="Calibri Light" w:cs="Calibri Light"/>
        </w:rPr>
        <w:t xml:space="preserve">), Općinsko vijeće Općine </w:t>
      </w:r>
      <w:r w:rsidR="008F697C" w:rsidRPr="00BB380F">
        <w:rPr>
          <w:rFonts w:ascii="Calibri Light" w:hAnsi="Calibri Light" w:cs="Calibri Light"/>
        </w:rPr>
        <w:t>Orle</w:t>
      </w:r>
      <w:r w:rsidR="005B37B7" w:rsidRPr="00BB380F">
        <w:rPr>
          <w:rFonts w:ascii="Calibri Light" w:hAnsi="Calibri Light" w:cs="Calibri Light"/>
        </w:rPr>
        <w:t xml:space="preserve"> na </w:t>
      </w:r>
      <w:r w:rsidR="00D359D7" w:rsidRPr="00BB380F">
        <w:rPr>
          <w:rFonts w:ascii="Calibri Light" w:hAnsi="Calibri Light" w:cs="Calibri Light"/>
        </w:rPr>
        <w:t>6</w:t>
      </w:r>
      <w:r w:rsidR="00DE624D" w:rsidRPr="00BB380F">
        <w:rPr>
          <w:rFonts w:ascii="Calibri Light" w:hAnsi="Calibri Light" w:cs="Calibri Light"/>
        </w:rPr>
        <w:t>.</w:t>
      </w:r>
      <w:r w:rsidR="005B37B7" w:rsidRPr="00BB380F">
        <w:rPr>
          <w:rFonts w:ascii="Calibri Light" w:hAnsi="Calibri Light" w:cs="Calibri Light"/>
        </w:rPr>
        <w:t xml:space="preserve"> sjednici održanoj </w:t>
      </w:r>
      <w:r w:rsidR="00D359D7" w:rsidRPr="00BB380F">
        <w:rPr>
          <w:rFonts w:ascii="Calibri Light" w:hAnsi="Calibri Light" w:cs="Calibri Light"/>
        </w:rPr>
        <w:t xml:space="preserve">14. ožujka 2022. </w:t>
      </w:r>
      <w:r w:rsidR="005B37B7" w:rsidRPr="00BB380F">
        <w:rPr>
          <w:rFonts w:ascii="Calibri Light" w:hAnsi="Calibri Light" w:cs="Calibri Light"/>
        </w:rPr>
        <w:t>godine donosi</w:t>
      </w:r>
    </w:p>
    <w:p w14:paraId="16D6A0B7" w14:textId="77777777" w:rsidR="006E68D7" w:rsidRPr="00BB380F" w:rsidRDefault="006E68D7" w:rsidP="006E68D7">
      <w:pPr>
        <w:spacing w:after="0"/>
        <w:jc w:val="both"/>
        <w:rPr>
          <w:rFonts w:ascii="Calibri Light" w:eastAsia="Calibri" w:hAnsi="Calibri Light" w:cs="Calibri Light"/>
          <w:color w:val="000000"/>
        </w:rPr>
      </w:pPr>
    </w:p>
    <w:p w14:paraId="42E0455A" w14:textId="77777777" w:rsidR="006E68D7" w:rsidRPr="00BB380F" w:rsidRDefault="006E68D7" w:rsidP="006E68D7">
      <w:pPr>
        <w:spacing w:after="0" w:line="240" w:lineRule="auto"/>
        <w:jc w:val="center"/>
        <w:rPr>
          <w:rFonts w:ascii="Calibri Light" w:eastAsia="Times New Roman" w:hAnsi="Calibri Light" w:cs="Calibri Light"/>
          <w:lang w:eastAsia="hr-HR"/>
        </w:rPr>
      </w:pPr>
      <w:r w:rsidRPr="00BB380F">
        <w:rPr>
          <w:rFonts w:ascii="Calibri Light" w:eastAsia="Times New Roman" w:hAnsi="Calibri Light" w:cs="Calibri Light"/>
          <w:b/>
          <w:bCs/>
          <w:w w:val="150"/>
          <w:lang w:eastAsia="hr-HR"/>
        </w:rPr>
        <w:t>ODLUKU</w:t>
      </w:r>
      <w:r w:rsidRPr="00BB380F">
        <w:rPr>
          <w:rFonts w:ascii="Calibri Light" w:eastAsia="Times New Roman" w:hAnsi="Calibri Light" w:cs="Calibri Light"/>
          <w:b/>
          <w:bCs/>
          <w:w w:val="150"/>
          <w:lang w:eastAsia="hr-HR"/>
        </w:rPr>
        <w:br/>
      </w:r>
      <w:r w:rsidRPr="00BB380F">
        <w:rPr>
          <w:rFonts w:ascii="Calibri Light" w:eastAsia="Times New Roman" w:hAnsi="Calibri Light" w:cs="Calibri Light"/>
          <w:lang w:eastAsia="hr-HR"/>
        </w:rPr>
        <w:t>o komunalnoj naknadi</w:t>
      </w:r>
    </w:p>
    <w:p w14:paraId="30D1625E" w14:textId="77777777" w:rsidR="006E68D7" w:rsidRPr="00BB380F" w:rsidRDefault="006E68D7" w:rsidP="006E68D7">
      <w:pPr>
        <w:spacing w:after="0" w:line="240" w:lineRule="auto"/>
        <w:jc w:val="center"/>
        <w:rPr>
          <w:rFonts w:ascii="Calibri Light" w:eastAsia="Times New Roman" w:hAnsi="Calibri Light" w:cs="Calibri Light"/>
          <w:lang w:eastAsia="hr-HR"/>
        </w:rPr>
      </w:pPr>
    </w:p>
    <w:p w14:paraId="6BB76D5D" w14:textId="77777777" w:rsidR="006E68D7" w:rsidRPr="00BB380F" w:rsidRDefault="006E68D7" w:rsidP="00714D36">
      <w:pPr>
        <w:pStyle w:val="Odlomakpopisa"/>
        <w:numPr>
          <w:ilvl w:val="0"/>
          <w:numId w:val="5"/>
        </w:numPr>
        <w:rPr>
          <w:rFonts w:ascii="Calibri Light" w:hAnsi="Calibri Light" w:cs="Calibri Light"/>
          <w:b/>
          <w:sz w:val="22"/>
          <w:szCs w:val="22"/>
          <w:lang w:eastAsia="hr-HR"/>
        </w:rPr>
      </w:pPr>
      <w:r w:rsidRPr="00BB380F">
        <w:rPr>
          <w:rFonts w:ascii="Calibri Light" w:hAnsi="Calibri Light" w:cs="Calibri Light"/>
          <w:b/>
          <w:sz w:val="22"/>
          <w:szCs w:val="22"/>
          <w:lang w:eastAsia="hr-HR"/>
        </w:rPr>
        <w:t>OPĆE ODREDBE</w:t>
      </w:r>
    </w:p>
    <w:bookmarkEnd w:id="0"/>
    <w:p w14:paraId="76EB71FB" w14:textId="77777777" w:rsidR="006E68D7" w:rsidRPr="00BB380F" w:rsidRDefault="006E68D7" w:rsidP="006E68D7">
      <w:pPr>
        <w:spacing w:after="0" w:line="240" w:lineRule="auto"/>
        <w:jc w:val="center"/>
        <w:rPr>
          <w:rFonts w:ascii="Calibri Light" w:eastAsia="Times New Roman" w:hAnsi="Calibri Light" w:cs="Calibri Light"/>
          <w:b/>
          <w:lang w:eastAsia="hr-HR"/>
        </w:rPr>
      </w:pPr>
      <w:r w:rsidRPr="00BB380F">
        <w:rPr>
          <w:rFonts w:ascii="Calibri Light" w:eastAsia="Times New Roman" w:hAnsi="Calibri Light" w:cs="Calibri Light"/>
          <w:b/>
          <w:lang w:eastAsia="hr-HR"/>
        </w:rPr>
        <w:t>Članak 1.</w:t>
      </w:r>
    </w:p>
    <w:p w14:paraId="4180AB49" w14:textId="57578358" w:rsidR="00714D36" w:rsidRPr="00BB380F" w:rsidRDefault="00714D36" w:rsidP="00276E5C">
      <w:pPr>
        <w:spacing w:after="0" w:line="240" w:lineRule="auto"/>
        <w:ind w:firstLine="708"/>
        <w:jc w:val="both"/>
        <w:rPr>
          <w:rFonts w:ascii="Calibri Light" w:eastAsia="Times New Roman" w:hAnsi="Calibri Light" w:cs="Calibri Light"/>
          <w:lang w:eastAsia="hr-HR"/>
        </w:rPr>
      </w:pPr>
      <w:r w:rsidRPr="00BB380F">
        <w:rPr>
          <w:rFonts w:ascii="Calibri Light" w:eastAsia="Times New Roman" w:hAnsi="Calibri Light" w:cs="Calibri Light"/>
          <w:lang w:eastAsia="hr-HR"/>
        </w:rPr>
        <w:t xml:space="preserve">Ovom Odlukom utvrđuju se naselja u Općini </w:t>
      </w:r>
      <w:r w:rsidR="008F697C" w:rsidRPr="00BB380F">
        <w:rPr>
          <w:rFonts w:ascii="Calibri Light" w:eastAsia="Times New Roman" w:hAnsi="Calibri Light" w:cs="Calibri Light"/>
          <w:lang w:eastAsia="hr-HR"/>
        </w:rPr>
        <w:t>Orle</w:t>
      </w:r>
      <w:r w:rsidRPr="00BB380F">
        <w:rPr>
          <w:rFonts w:ascii="Calibri Light" w:eastAsia="Times New Roman" w:hAnsi="Calibri Light" w:cs="Calibri Light"/>
          <w:lang w:eastAsia="hr-HR"/>
        </w:rPr>
        <w:t xml:space="preserve"> u</w:t>
      </w:r>
      <w:r w:rsidR="00216277" w:rsidRPr="00BB380F">
        <w:rPr>
          <w:rFonts w:ascii="Calibri Light" w:eastAsia="Times New Roman" w:hAnsi="Calibri Light" w:cs="Calibri Light"/>
          <w:lang w:eastAsia="hr-HR"/>
        </w:rPr>
        <w:t xml:space="preserve"> </w:t>
      </w:r>
      <w:r w:rsidRPr="00BB380F">
        <w:rPr>
          <w:rFonts w:ascii="Calibri Light" w:eastAsia="Times New Roman" w:hAnsi="Calibri Light" w:cs="Calibri Light"/>
          <w:lang w:eastAsia="hr-HR"/>
        </w:rPr>
        <w:t xml:space="preserve">kojima se naplaćuje komunalna naknada, </w:t>
      </w:r>
      <w:r w:rsidR="00276E5C" w:rsidRPr="00BB380F">
        <w:rPr>
          <w:rFonts w:ascii="Calibri Light" w:eastAsia="Times New Roman" w:hAnsi="Calibri Light" w:cs="Calibri Light"/>
          <w:lang w:eastAsia="hr-HR"/>
        </w:rPr>
        <w:t>s</w:t>
      </w:r>
      <w:r w:rsidRPr="00BB380F">
        <w:rPr>
          <w:rFonts w:ascii="Calibri Light" w:eastAsia="Times New Roman" w:hAnsi="Calibri Light" w:cs="Calibri Light"/>
          <w:lang w:eastAsia="hr-HR"/>
        </w:rPr>
        <w:t xml:space="preserve">vrha komunalne naknade, područja zona u Općini </w:t>
      </w:r>
      <w:r w:rsidR="008F697C" w:rsidRPr="00BB380F">
        <w:rPr>
          <w:rFonts w:ascii="Calibri Light" w:eastAsia="Times New Roman" w:hAnsi="Calibri Light" w:cs="Calibri Light"/>
          <w:lang w:eastAsia="hr-HR"/>
        </w:rPr>
        <w:t>Orle</w:t>
      </w:r>
      <w:r w:rsidRPr="00BB380F">
        <w:rPr>
          <w:rFonts w:ascii="Calibri Light" w:eastAsia="Times New Roman" w:hAnsi="Calibri Light" w:cs="Calibri Light"/>
          <w:lang w:eastAsia="hr-HR"/>
        </w:rPr>
        <w:t>, koeficijenti zona (</w:t>
      </w:r>
      <w:proofErr w:type="spellStart"/>
      <w:r w:rsidRPr="00BB380F">
        <w:rPr>
          <w:rFonts w:ascii="Calibri Light" w:eastAsia="Times New Roman" w:hAnsi="Calibri Light" w:cs="Calibri Light"/>
          <w:lang w:eastAsia="hr-HR"/>
        </w:rPr>
        <w:t>Kz</w:t>
      </w:r>
      <w:proofErr w:type="spellEnd"/>
      <w:r w:rsidRPr="00BB380F">
        <w:rPr>
          <w:rFonts w:ascii="Calibri Light" w:eastAsia="Times New Roman" w:hAnsi="Calibri Light" w:cs="Calibri Light"/>
          <w:lang w:eastAsia="hr-HR"/>
        </w:rPr>
        <w:t xml:space="preserve">), koeficijenti namjene (Kn), rok plaćanja komunalne naknade, nekretnine važne za Općinu </w:t>
      </w:r>
      <w:r w:rsidR="008F697C" w:rsidRPr="00BB380F">
        <w:rPr>
          <w:rFonts w:ascii="Calibri Light" w:eastAsia="Times New Roman" w:hAnsi="Calibri Light" w:cs="Calibri Light"/>
          <w:lang w:eastAsia="hr-HR"/>
        </w:rPr>
        <w:t>Orle</w:t>
      </w:r>
      <w:r w:rsidRPr="00BB380F">
        <w:rPr>
          <w:rFonts w:ascii="Calibri Light" w:eastAsia="Times New Roman" w:hAnsi="Calibri Light" w:cs="Calibri Light"/>
          <w:lang w:eastAsia="hr-HR"/>
        </w:rPr>
        <w:t xml:space="preserve"> koje se potpunu ili djelomično oslobađaju </w:t>
      </w:r>
      <w:r w:rsidR="00216277" w:rsidRPr="00BB380F">
        <w:rPr>
          <w:rFonts w:ascii="Calibri Light" w:eastAsia="Times New Roman" w:hAnsi="Calibri Light" w:cs="Calibri Light"/>
          <w:lang w:eastAsia="hr-HR"/>
        </w:rPr>
        <w:t>plaćanja</w:t>
      </w:r>
      <w:r w:rsidRPr="00BB380F">
        <w:rPr>
          <w:rFonts w:ascii="Calibri Light" w:eastAsia="Times New Roman" w:hAnsi="Calibri Light" w:cs="Calibri Light"/>
          <w:lang w:eastAsia="hr-HR"/>
        </w:rPr>
        <w:t xml:space="preserve"> komunalne naknade, obračun komunalne naknade, uvjeti u zbog kojih se u </w:t>
      </w:r>
      <w:r w:rsidR="00216277" w:rsidRPr="00BB380F">
        <w:rPr>
          <w:rFonts w:ascii="Calibri Light" w:eastAsia="Times New Roman" w:hAnsi="Calibri Light" w:cs="Calibri Light"/>
          <w:lang w:eastAsia="hr-HR"/>
        </w:rPr>
        <w:t>pojedinačnim</w:t>
      </w:r>
      <w:r w:rsidRPr="00BB380F">
        <w:rPr>
          <w:rFonts w:ascii="Calibri Light" w:eastAsia="Times New Roman" w:hAnsi="Calibri Light" w:cs="Calibri Light"/>
          <w:lang w:eastAsia="hr-HR"/>
        </w:rPr>
        <w:t xml:space="preserve"> slučajevima može odobriti potpuno ili djelomično oslobađanje od obveze plaćanja komunalne naknade te rješenje o komunalnoj naknadi.</w:t>
      </w:r>
    </w:p>
    <w:p w14:paraId="0037E82A" w14:textId="77777777" w:rsidR="00714D36" w:rsidRPr="00BB380F" w:rsidRDefault="00714D36" w:rsidP="00714D36">
      <w:pPr>
        <w:spacing w:after="0" w:line="240" w:lineRule="auto"/>
        <w:rPr>
          <w:rFonts w:ascii="Calibri Light" w:eastAsia="Times New Roman" w:hAnsi="Calibri Light" w:cs="Calibri Light"/>
          <w:lang w:eastAsia="hr-HR"/>
        </w:rPr>
      </w:pPr>
    </w:p>
    <w:p w14:paraId="7BD24229" w14:textId="77777777" w:rsidR="00714D36" w:rsidRPr="00BB380F" w:rsidRDefault="00714D36" w:rsidP="00714D36">
      <w:pPr>
        <w:pStyle w:val="Odlomakpopisa"/>
        <w:numPr>
          <w:ilvl w:val="0"/>
          <w:numId w:val="5"/>
        </w:numPr>
        <w:rPr>
          <w:rFonts w:ascii="Calibri Light" w:hAnsi="Calibri Light" w:cs="Calibri Light"/>
          <w:b/>
          <w:sz w:val="22"/>
          <w:szCs w:val="22"/>
          <w:lang w:eastAsia="hr-HR"/>
        </w:rPr>
      </w:pPr>
      <w:r w:rsidRPr="00BB380F">
        <w:rPr>
          <w:rFonts w:ascii="Calibri Light" w:hAnsi="Calibri Light" w:cs="Calibri Light"/>
          <w:b/>
          <w:sz w:val="22"/>
          <w:szCs w:val="22"/>
          <w:lang w:eastAsia="hr-HR"/>
        </w:rPr>
        <w:t>SVRHA KOMUNALNE NAKNADE</w:t>
      </w:r>
    </w:p>
    <w:p w14:paraId="4C4113DC" w14:textId="77777777" w:rsidR="00DE6D21" w:rsidRPr="00BB380F" w:rsidRDefault="00DE6D21" w:rsidP="00DE6D21">
      <w:pPr>
        <w:pStyle w:val="Odlomakpopisa"/>
        <w:ind w:left="1080"/>
        <w:rPr>
          <w:rFonts w:ascii="Calibri Light" w:hAnsi="Calibri Light" w:cs="Calibri Light"/>
          <w:b/>
          <w:sz w:val="22"/>
          <w:szCs w:val="22"/>
          <w:lang w:eastAsia="hr-HR"/>
        </w:rPr>
      </w:pPr>
    </w:p>
    <w:p w14:paraId="77A3B59C" w14:textId="77777777" w:rsidR="00714D36" w:rsidRPr="00BB380F" w:rsidRDefault="00714D36" w:rsidP="00DE6D21">
      <w:pPr>
        <w:spacing w:after="0"/>
        <w:jc w:val="center"/>
        <w:rPr>
          <w:rFonts w:ascii="Calibri Light" w:hAnsi="Calibri Light" w:cs="Calibri Light"/>
          <w:b/>
          <w:lang w:eastAsia="hr-HR"/>
        </w:rPr>
      </w:pPr>
      <w:r w:rsidRPr="00BB380F">
        <w:rPr>
          <w:rFonts w:ascii="Calibri Light" w:hAnsi="Calibri Light" w:cs="Calibri Light"/>
          <w:b/>
          <w:lang w:eastAsia="hr-HR"/>
        </w:rPr>
        <w:t>Članak 2.</w:t>
      </w:r>
    </w:p>
    <w:p w14:paraId="5E7B27F1" w14:textId="40D66F2B" w:rsidR="00DE6D21" w:rsidRPr="00BB380F" w:rsidRDefault="00DE6D21" w:rsidP="00E10C17">
      <w:pPr>
        <w:spacing w:after="0"/>
        <w:ind w:firstLine="708"/>
        <w:jc w:val="both"/>
        <w:rPr>
          <w:rFonts w:ascii="Calibri Light" w:hAnsi="Calibri Light" w:cs="Calibri Light"/>
        </w:rPr>
      </w:pPr>
      <w:r w:rsidRPr="00BB380F">
        <w:rPr>
          <w:rFonts w:ascii="Calibri Light" w:hAnsi="Calibri Light" w:cs="Calibri Light"/>
        </w:rPr>
        <w:t xml:space="preserve">Komunalna naknada je prihod proračuna Općine </w:t>
      </w:r>
      <w:r w:rsidR="008F697C" w:rsidRPr="00BB380F">
        <w:rPr>
          <w:rFonts w:ascii="Calibri Light" w:hAnsi="Calibri Light" w:cs="Calibri Light"/>
        </w:rPr>
        <w:t>Orle</w:t>
      </w:r>
      <w:r w:rsidRPr="00BB380F">
        <w:rPr>
          <w:rFonts w:ascii="Calibri Light" w:hAnsi="Calibri Light" w:cs="Calibri Light"/>
        </w:rPr>
        <w:t xml:space="preserve">, a plaća se za održavanje komunalne </w:t>
      </w:r>
      <w:r w:rsidR="00E10C17" w:rsidRPr="00BB380F">
        <w:rPr>
          <w:rFonts w:ascii="Calibri Light" w:hAnsi="Calibri Light" w:cs="Calibri Light"/>
        </w:rPr>
        <w:t>i</w:t>
      </w:r>
      <w:r w:rsidRPr="00BB380F">
        <w:rPr>
          <w:rFonts w:ascii="Calibri Light" w:hAnsi="Calibri Light" w:cs="Calibri Light"/>
        </w:rPr>
        <w:t>nfrastrukture.</w:t>
      </w:r>
    </w:p>
    <w:p w14:paraId="45A7DFF2" w14:textId="77777777" w:rsidR="005B7327" w:rsidRPr="00BB380F" w:rsidRDefault="005B7327" w:rsidP="00E10C17">
      <w:pPr>
        <w:spacing w:after="0"/>
        <w:ind w:firstLine="708"/>
        <w:jc w:val="both"/>
        <w:rPr>
          <w:rFonts w:ascii="Calibri Light" w:hAnsi="Calibri Light" w:cs="Calibri Light"/>
        </w:rPr>
      </w:pPr>
    </w:p>
    <w:p w14:paraId="3C4EF9C3" w14:textId="0C70277F" w:rsidR="00DE6D21" w:rsidRPr="00BB380F" w:rsidRDefault="00DE6D21" w:rsidP="005B7327">
      <w:pPr>
        <w:spacing w:after="0"/>
        <w:jc w:val="center"/>
        <w:rPr>
          <w:rFonts w:ascii="Calibri Light" w:hAnsi="Calibri Light" w:cs="Calibri Light"/>
          <w:b/>
          <w:lang w:eastAsia="hr-HR"/>
        </w:rPr>
      </w:pPr>
      <w:r w:rsidRPr="00BB380F">
        <w:rPr>
          <w:rFonts w:ascii="Calibri Light" w:hAnsi="Calibri Light" w:cs="Calibri Light"/>
          <w:b/>
          <w:lang w:eastAsia="hr-HR"/>
        </w:rPr>
        <w:t>Članak 3.</w:t>
      </w:r>
    </w:p>
    <w:p w14:paraId="3CD08C66"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Komunalna naknada plaća se za:</w:t>
      </w:r>
    </w:p>
    <w:p w14:paraId="27A707BD"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stambeni prostor,</w:t>
      </w:r>
    </w:p>
    <w:p w14:paraId="4DE0999A"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poslovni prostor,</w:t>
      </w:r>
    </w:p>
    <w:p w14:paraId="3C718EC6"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garažni prostor</w:t>
      </w:r>
    </w:p>
    <w:p w14:paraId="6B7F15FF"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građevinsko zemljište koje služi za obavljanje poslovne djelatnosti,</w:t>
      </w:r>
    </w:p>
    <w:p w14:paraId="057BD033"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neizgrađeno građevinsko zemljište,</w:t>
      </w:r>
    </w:p>
    <w:p w14:paraId="79EEF20A" w14:textId="77777777" w:rsidR="00DE6D21" w:rsidRPr="00BB380F" w:rsidRDefault="00DE6D21" w:rsidP="00DE6D21">
      <w:pPr>
        <w:pStyle w:val="Odlomakpopisa"/>
        <w:ind w:left="720"/>
        <w:contextualSpacing/>
        <w:jc w:val="both"/>
        <w:rPr>
          <w:rFonts w:ascii="Calibri Light" w:hAnsi="Calibri Light" w:cs="Calibri Light"/>
          <w:sz w:val="22"/>
          <w:szCs w:val="22"/>
        </w:rPr>
      </w:pPr>
    </w:p>
    <w:p w14:paraId="5EC86EB4" w14:textId="57A145E4" w:rsidR="00DE6D21" w:rsidRPr="00BB380F" w:rsidRDefault="005570EE" w:rsidP="00DE6D21">
      <w:pPr>
        <w:jc w:val="both"/>
        <w:rPr>
          <w:rFonts w:ascii="Calibri Light" w:hAnsi="Calibri Light" w:cs="Calibri Light"/>
        </w:rPr>
      </w:pPr>
      <w:r w:rsidRPr="00BB380F">
        <w:rPr>
          <w:rFonts w:ascii="Calibri Light" w:hAnsi="Calibri Light" w:cs="Calibri Light"/>
        </w:rPr>
        <w:t xml:space="preserve">Komunalna naknada plaća se za </w:t>
      </w:r>
      <w:r w:rsidR="00DE6D21" w:rsidRPr="00BB380F">
        <w:rPr>
          <w:rFonts w:ascii="Calibri Light" w:hAnsi="Calibri Light" w:cs="Calibri Light"/>
        </w:rPr>
        <w:t xml:space="preserve">nekretnine </w:t>
      </w:r>
      <w:r w:rsidRPr="00BB380F">
        <w:rPr>
          <w:rFonts w:ascii="Calibri Light" w:hAnsi="Calibri Light" w:cs="Calibri Light"/>
        </w:rPr>
        <w:t xml:space="preserve">iz stavka 1. ovog članka </w:t>
      </w:r>
      <w:r w:rsidR="00DE6D21" w:rsidRPr="00BB380F">
        <w:rPr>
          <w:rFonts w:ascii="Calibri Light" w:hAnsi="Calibri Light" w:cs="Calibri Light"/>
        </w:rPr>
        <w:t xml:space="preserve">koje se nalaze na području na kojem se najmanje obavljaju komunalne djelatnosti održavanja nerazvrstanih cesta i održavanje javne rasvjete i koje su opremljene najmanje pristupnom cestom, niskonaponskom električnom mrežom i vodom prema mjesnim prilikama te čini sastavni dio infrastrukture Općine </w:t>
      </w:r>
      <w:r w:rsidR="008F697C" w:rsidRPr="00BB380F">
        <w:rPr>
          <w:rFonts w:ascii="Calibri Light" w:hAnsi="Calibri Light" w:cs="Calibri Light"/>
        </w:rPr>
        <w:t>Orle</w:t>
      </w:r>
      <w:r w:rsidR="00DE6D21" w:rsidRPr="00BB380F">
        <w:rPr>
          <w:rFonts w:ascii="Calibri Light" w:hAnsi="Calibri Light" w:cs="Calibri Light"/>
        </w:rPr>
        <w:t>.</w:t>
      </w:r>
    </w:p>
    <w:p w14:paraId="4A4BE002"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 xml:space="preserve"> Građevinskim zemljištem koje služi obavljanju poslovne djelatnosti smatra se zemljište koje se nalazi unutar ili izvan granica građevinskog područja, a na kojem se obavlja poslovna djelatnost.</w:t>
      </w:r>
    </w:p>
    <w:p w14:paraId="54471237" w14:textId="77777777" w:rsidR="005B7327" w:rsidRPr="00BB380F" w:rsidRDefault="00DE6D21" w:rsidP="00DE6D21">
      <w:pPr>
        <w:jc w:val="both"/>
        <w:rPr>
          <w:rFonts w:ascii="Calibri Light" w:hAnsi="Calibri Light" w:cs="Calibri Light"/>
        </w:rPr>
      </w:pPr>
      <w:r w:rsidRPr="00BB380F">
        <w:rPr>
          <w:rFonts w:ascii="Calibri Light" w:hAnsi="Calibri Light" w:cs="Calibri Light"/>
        </w:rPr>
        <w:t xml:space="preserve">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w:t>
      </w:r>
    </w:p>
    <w:p w14:paraId="5BDD86CA" w14:textId="4592B6E0" w:rsidR="00DE6D21" w:rsidRPr="00BB380F" w:rsidRDefault="00DE6D21" w:rsidP="00DE6D21">
      <w:pPr>
        <w:jc w:val="both"/>
        <w:rPr>
          <w:rFonts w:ascii="Calibri Light" w:hAnsi="Calibri Light" w:cs="Calibri Light"/>
        </w:rPr>
      </w:pPr>
      <w:r w:rsidRPr="00BB380F">
        <w:rPr>
          <w:rFonts w:ascii="Calibri Light" w:hAnsi="Calibri Light" w:cs="Calibri Light"/>
        </w:rPr>
        <w:t>Neizgrađenim građevinskim zemljištem smatra se i zemljište na mojemu se nalazi ruševina zgrade.</w:t>
      </w:r>
    </w:p>
    <w:p w14:paraId="5C88D9F5"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 xml:space="preserve"> Garažni i poslovni prostor unutar vojne građevine i građevinsko zemljište unutar vojne lokacije ne smatraju se garažnim i poslovnim prostorom te građevinskim zemljištem koje služi obavljanu poslovne djelatnosti i smislu odredbi ovog članka.</w:t>
      </w:r>
    </w:p>
    <w:p w14:paraId="287E829F" w14:textId="77777777" w:rsidR="005B7327" w:rsidRPr="00BB380F" w:rsidRDefault="005B7327" w:rsidP="00DE6D21">
      <w:pPr>
        <w:jc w:val="both"/>
        <w:rPr>
          <w:rFonts w:ascii="Calibri Light" w:hAnsi="Calibri Light" w:cs="Calibri Light"/>
        </w:rPr>
      </w:pPr>
    </w:p>
    <w:p w14:paraId="091E7F66" w14:textId="77777777" w:rsidR="00DE6D21" w:rsidRPr="00BB380F" w:rsidRDefault="00DE6D21" w:rsidP="00DE6D21">
      <w:pPr>
        <w:pStyle w:val="Odlomakpopisa"/>
        <w:widowControl w:val="0"/>
        <w:numPr>
          <w:ilvl w:val="0"/>
          <w:numId w:val="5"/>
        </w:numPr>
        <w:autoSpaceDE w:val="0"/>
        <w:autoSpaceDN w:val="0"/>
        <w:adjustRightInd w:val="0"/>
        <w:rPr>
          <w:rFonts w:ascii="Calibri Light" w:hAnsi="Calibri Light" w:cs="Calibri Light"/>
          <w:b/>
          <w:bCs/>
          <w:noProof/>
          <w:sz w:val="22"/>
          <w:szCs w:val="22"/>
        </w:rPr>
      </w:pPr>
      <w:r w:rsidRPr="00BB380F">
        <w:rPr>
          <w:rFonts w:ascii="Calibri Light" w:hAnsi="Calibri Light" w:cs="Calibri Light"/>
          <w:b/>
          <w:bCs/>
          <w:noProof/>
          <w:sz w:val="22"/>
          <w:szCs w:val="22"/>
        </w:rPr>
        <w:t>OBVEZNICI PLAĆANJA KOMUNALNE NAKNADE</w:t>
      </w:r>
    </w:p>
    <w:p w14:paraId="1865E009" w14:textId="77777777" w:rsidR="005B7327" w:rsidRPr="00BB380F" w:rsidRDefault="005B7327" w:rsidP="00DE6D21">
      <w:pPr>
        <w:jc w:val="center"/>
        <w:rPr>
          <w:rFonts w:ascii="Calibri Light" w:hAnsi="Calibri Light" w:cs="Calibri Light"/>
          <w:b/>
          <w:lang w:eastAsia="hr-HR"/>
        </w:rPr>
      </w:pPr>
    </w:p>
    <w:p w14:paraId="07D60830" w14:textId="77777777" w:rsidR="00DE6D21" w:rsidRPr="00BB380F" w:rsidRDefault="00DE6D21" w:rsidP="00DE6D21">
      <w:pPr>
        <w:jc w:val="center"/>
        <w:rPr>
          <w:rFonts w:ascii="Calibri Light" w:hAnsi="Calibri Light" w:cs="Calibri Light"/>
          <w:b/>
          <w:lang w:eastAsia="hr-HR"/>
        </w:rPr>
      </w:pPr>
      <w:r w:rsidRPr="00BB380F">
        <w:rPr>
          <w:rFonts w:ascii="Calibri Light" w:hAnsi="Calibri Light" w:cs="Calibri Light"/>
          <w:b/>
          <w:lang w:eastAsia="hr-HR"/>
        </w:rPr>
        <w:t>Članak 4.</w:t>
      </w:r>
    </w:p>
    <w:p w14:paraId="3904CE1D"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Komunalnu naknadu plaća vlasnik, odnosno korisnik nekretnine iz članak 3. ove Odluke.</w:t>
      </w:r>
    </w:p>
    <w:p w14:paraId="0863FC9D"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 xml:space="preserve">  Korisnik nekretnine iz prethodnog stavka ovog članka plaća komunalnu naknadu ako:</w:t>
      </w:r>
    </w:p>
    <w:p w14:paraId="7EDED0D9"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lastRenderedPageBreak/>
        <w:t>je na njega obveza plaćanja te naknade prenesena pisanim ugovorom,</w:t>
      </w:r>
    </w:p>
    <w:p w14:paraId="44FF0F6A"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nekretninu koristi bez pravn</w:t>
      </w:r>
      <w:r w:rsidR="00E278CF" w:rsidRPr="00BB380F">
        <w:rPr>
          <w:rFonts w:ascii="Calibri Light" w:hAnsi="Calibri Light" w:cs="Calibri Light"/>
          <w:sz w:val="22"/>
          <w:szCs w:val="22"/>
          <w:lang w:val="hr-HR"/>
        </w:rPr>
        <w:t>e</w:t>
      </w:r>
      <w:r w:rsidRPr="00BB380F">
        <w:rPr>
          <w:rFonts w:ascii="Calibri Light" w:hAnsi="Calibri Light" w:cs="Calibri Light"/>
          <w:sz w:val="22"/>
          <w:szCs w:val="22"/>
          <w:lang w:val="hr-HR"/>
        </w:rPr>
        <w:t xml:space="preserve"> osnov</w:t>
      </w:r>
      <w:r w:rsidR="00E278CF" w:rsidRPr="00BB380F">
        <w:rPr>
          <w:rFonts w:ascii="Calibri Light" w:hAnsi="Calibri Light" w:cs="Calibri Light"/>
          <w:sz w:val="22"/>
          <w:szCs w:val="22"/>
          <w:lang w:val="hr-HR"/>
        </w:rPr>
        <w:t>e</w:t>
      </w:r>
      <w:r w:rsidRPr="00BB380F">
        <w:rPr>
          <w:rFonts w:ascii="Calibri Light" w:hAnsi="Calibri Light" w:cs="Calibri Light"/>
          <w:sz w:val="22"/>
          <w:szCs w:val="22"/>
          <w:lang w:val="hr-HR"/>
        </w:rPr>
        <w:t xml:space="preserve"> ili</w:t>
      </w:r>
    </w:p>
    <w:p w14:paraId="07FF35A5" w14:textId="77777777" w:rsidR="00DE6D21" w:rsidRPr="00BB380F" w:rsidRDefault="00DE6D21" w:rsidP="00DE6D21">
      <w:pPr>
        <w:pStyle w:val="Odlomakpopisa"/>
        <w:numPr>
          <w:ilvl w:val="0"/>
          <w:numId w:val="6"/>
        </w:numPr>
        <w:contextualSpacing/>
        <w:jc w:val="both"/>
        <w:rPr>
          <w:rFonts w:ascii="Calibri Light" w:hAnsi="Calibri Light" w:cs="Calibri Light"/>
          <w:sz w:val="22"/>
          <w:szCs w:val="22"/>
          <w:lang w:val="hr-HR"/>
        </w:rPr>
      </w:pPr>
      <w:r w:rsidRPr="00BB380F">
        <w:rPr>
          <w:rFonts w:ascii="Calibri Light" w:hAnsi="Calibri Light" w:cs="Calibri Light"/>
          <w:sz w:val="22"/>
          <w:szCs w:val="22"/>
          <w:lang w:val="hr-HR"/>
        </w:rPr>
        <w:t>se ne može utvrditi vlasnik.</w:t>
      </w:r>
    </w:p>
    <w:p w14:paraId="64B9B023" w14:textId="77777777" w:rsidR="00E278CF" w:rsidRPr="00BB380F" w:rsidRDefault="00E278CF" w:rsidP="005B7327">
      <w:pPr>
        <w:ind w:left="284"/>
        <w:contextualSpacing/>
        <w:jc w:val="both"/>
        <w:rPr>
          <w:rFonts w:ascii="Calibri Light" w:hAnsi="Calibri Light" w:cs="Calibri Light"/>
        </w:rPr>
      </w:pPr>
    </w:p>
    <w:p w14:paraId="42A72D92" w14:textId="77777777" w:rsidR="00DE6D21" w:rsidRPr="00BB380F" w:rsidRDefault="00DE6D21" w:rsidP="00DE6D21">
      <w:pPr>
        <w:jc w:val="both"/>
        <w:rPr>
          <w:rFonts w:ascii="Calibri Light" w:hAnsi="Calibri Light" w:cs="Calibri Light"/>
        </w:rPr>
      </w:pPr>
      <w:r w:rsidRPr="00BB380F">
        <w:rPr>
          <w:rFonts w:ascii="Calibri Light" w:hAnsi="Calibri Light" w:cs="Calibri Light"/>
        </w:rPr>
        <w:t xml:space="preserve">   Vlasnik nekretnine solidarno jamči za plaćanje komunalne naknade ako je obveza plaćanja te naknade prenesena na korisnika nekretnine pisanim ugovorom.</w:t>
      </w:r>
    </w:p>
    <w:p w14:paraId="701D705A" w14:textId="77777777" w:rsidR="00E278CF" w:rsidRPr="00BB380F" w:rsidRDefault="00E278CF" w:rsidP="00DE6D21">
      <w:pPr>
        <w:jc w:val="both"/>
        <w:rPr>
          <w:rFonts w:ascii="Calibri Light" w:hAnsi="Calibri Light" w:cs="Calibri Light"/>
        </w:rPr>
      </w:pPr>
    </w:p>
    <w:p w14:paraId="346C1A8B" w14:textId="77777777" w:rsidR="00FE6D25" w:rsidRPr="00BB380F" w:rsidRDefault="00DE6D21" w:rsidP="00DE6D21">
      <w:pPr>
        <w:pStyle w:val="Odlomakpopisa"/>
        <w:numPr>
          <w:ilvl w:val="0"/>
          <w:numId w:val="5"/>
        </w:numPr>
        <w:jc w:val="both"/>
        <w:rPr>
          <w:rFonts w:ascii="Calibri Light" w:hAnsi="Calibri Light" w:cs="Calibri Light"/>
          <w:b/>
          <w:sz w:val="22"/>
          <w:szCs w:val="22"/>
        </w:rPr>
      </w:pPr>
      <w:r w:rsidRPr="00BB380F">
        <w:rPr>
          <w:rFonts w:ascii="Calibri Light" w:hAnsi="Calibri Light" w:cs="Calibri Light"/>
          <w:b/>
          <w:sz w:val="22"/>
          <w:szCs w:val="22"/>
        </w:rPr>
        <w:t>OBVEZA PLAĆANJA KOMUNALNE NAKNADE</w:t>
      </w:r>
    </w:p>
    <w:p w14:paraId="32430510" w14:textId="77777777" w:rsidR="00FE6D25" w:rsidRPr="00BB380F" w:rsidRDefault="00FE6D25" w:rsidP="00FE6D25">
      <w:pPr>
        <w:pStyle w:val="Odlomakpopisa"/>
        <w:ind w:left="1080"/>
        <w:jc w:val="both"/>
        <w:rPr>
          <w:rFonts w:ascii="Calibri Light" w:hAnsi="Calibri Light" w:cs="Calibri Light"/>
          <w:b/>
          <w:sz w:val="22"/>
          <w:szCs w:val="22"/>
        </w:rPr>
      </w:pPr>
    </w:p>
    <w:p w14:paraId="502603FD" w14:textId="77777777" w:rsidR="00DE6D21" w:rsidRPr="00BB380F" w:rsidRDefault="00DE6D21" w:rsidP="00DE6D21">
      <w:pPr>
        <w:jc w:val="center"/>
        <w:rPr>
          <w:rFonts w:ascii="Calibri Light" w:hAnsi="Calibri Light" w:cs="Calibri Light"/>
          <w:b/>
        </w:rPr>
      </w:pPr>
      <w:r w:rsidRPr="00BB380F">
        <w:rPr>
          <w:rFonts w:ascii="Calibri Light" w:hAnsi="Calibri Light" w:cs="Calibri Light"/>
          <w:b/>
        </w:rPr>
        <w:t>Članak 5.</w:t>
      </w:r>
    </w:p>
    <w:p w14:paraId="5D73DE32" w14:textId="77777777" w:rsidR="00DE6D21" w:rsidRPr="00BB380F" w:rsidRDefault="00DE6D21" w:rsidP="00DE6D21">
      <w:pPr>
        <w:rPr>
          <w:rFonts w:ascii="Calibri Light" w:hAnsi="Calibri Light" w:cs="Calibri Light"/>
        </w:rPr>
      </w:pPr>
      <w:r w:rsidRPr="00BB380F">
        <w:rPr>
          <w:rFonts w:ascii="Calibri Light" w:hAnsi="Calibri Light" w:cs="Calibri Light"/>
        </w:rPr>
        <w:t>Obveza plaćanja komunalne naknade nastaje:</w:t>
      </w:r>
    </w:p>
    <w:p w14:paraId="41200379" w14:textId="77777777" w:rsidR="00DE6D21" w:rsidRPr="00BB380F" w:rsidRDefault="00DE6D21" w:rsidP="00DE6D21">
      <w:pPr>
        <w:pStyle w:val="Odlomakpopisa"/>
        <w:numPr>
          <w:ilvl w:val="0"/>
          <w:numId w:val="6"/>
        </w:numPr>
        <w:contextualSpacing/>
        <w:rPr>
          <w:rFonts w:ascii="Calibri Light" w:hAnsi="Calibri Light" w:cs="Calibri Light"/>
          <w:sz w:val="22"/>
          <w:szCs w:val="22"/>
          <w:lang w:val="hr-HR"/>
        </w:rPr>
      </w:pPr>
      <w:r w:rsidRPr="00BB380F">
        <w:rPr>
          <w:rFonts w:ascii="Calibri Light" w:hAnsi="Calibri Light" w:cs="Calibri Light"/>
          <w:sz w:val="22"/>
          <w:szCs w:val="22"/>
          <w:lang w:val="hr-HR"/>
        </w:rPr>
        <w:t xml:space="preserve">danom izvršnosti uporabne dozvole, odnosno danom početka korištenja nekretnine </w:t>
      </w:r>
    </w:p>
    <w:p w14:paraId="04321499" w14:textId="77777777" w:rsidR="00DE6D21" w:rsidRPr="00BB380F" w:rsidRDefault="00DE6D21" w:rsidP="00DE6D21">
      <w:pPr>
        <w:spacing w:after="0"/>
        <w:rPr>
          <w:rFonts w:ascii="Calibri Light" w:hAnsi="Calibri Light" w:cs="Calibri Light"/>
        </w:rPr>
      </w:pPr>
      <w:r w:rsidRPr="00BB380F">
        <w:rPr>
          <w:rFonts w:ascii="Calibri Light" w:hAnsi="Calibri Light" w:cs="Calibri Light"/>
        </w:rPr>
        <w:t>koja se koristi bez uporabne dozvole.</w:t>
      </w:r>
    </w:p>
    <w:p w14:paraId="104CEAAE" w14:textId="77777777" w:rsidR="00DE6D21" w:rsidRPr="00BB380F" w:rsidRDefault="00DE6D21" w:rsidP="00DE6D21">
      <w:pPr>
        <w:pStyle w:val="Odlomakpopisa"/>
        <w:numPr>
          <w:ilvl w:val="0"/>
          <w:numId w:val="6"/>
        </w:numPr>
        <w:contextualSpacing/>
        <w:rPr>
          <w:rFonts w:ascii="Calibri Light" w:hAnsi="Calibri Light" w:cs="Calibri Light"/>
          <w:sz w:val="22"/>
          <w:szCs w:val="22"/>
          <w:lang w:val="hr-HR"/>
        </w:rPr>
      </w:pPr>
      <w:r w:rsidRPr="00BB380F">
        <w:rPr>
          <w:rFonts w:ascii="Calibri Light" w:hAnsi="Calibri Light" w:cs="Calibri Light"/>
          <w:sz w:val="22"/>
          <w:szCs w:val="22"/>
          <w:lang w:val="hr-HR"/>
        </w:rPr>
        <w:t>danom sklapanja ugovora kojim se stječe vlasništvo ili pravo korištenja nekretnine</w:t>
      </w:r>
    </w:p>
    <w:p w14:paraId="71D3D86B" w14:textId="77777777" w:rsidR="00DE6D21" w:rsidRPr="00BB380F" w:rsidRDefault="00DE6D21" w:rsidP="00DE6D21">
      <w:pPr>
        <w:pStyle w:val="Odlomakpopisa"/>
        <w:numPr>
          <w:ilvl w:val="0"/>
          <w:numId w:val="6"/>
        </w:numPr>
        <w:contextualSpacing/>
        <w:rPr>
          <w:rFonts w:ascii="Calibri Light" w:hAnsi="Calibri Light" w:cs="Calibri Light"/>
          <w:sz w:val="22"/>
          <w:szCs w:val="22"/>
          <w:lang w:val="hr-HR"/>
        </w:rPr>
      </w:pPr>
      <w:r w:rsidRPr="00BB380F">
        <w:rPr>
          <w:rFonts w:ascii="Calibri Light" w:hAnsi="Calibri Light" w:cs="Calibri Light"/>
          <w:sz w:val="22"/>
          <w:szCs w:val="22"/>
          <w:lang w:val="hr-HR"/>
        </w:rPr>
        <w:t>danom pravomoćnosti odluke tijela javne vlasti kojim se stječe vlasništvo nekretnine</w:t>
      </w:r>
    </w:p>
    <w:p w14:paraId="67227E73" w14:textId="77777777" w:rsidR="00DE6D21" w:rsidRPr="00BB380F" w:rsidRDefault="00DE6D21" w:rsidP="00DE6D21">
      <w:pPr>
        <w:pStyle w:val="Odlomakpopisa"/>
        <w:numPr>
          <w:ilvl w:val="0"/>
          <w:numId w:val="6"/>
        </w:numPr>
        <w:contextualSpacing/>
        <w:rPr>
          <w:rFonts w:ascii="Calibri Light" w:hAnsi="Calibri Light" w:cs="Calibri Light"/>
          <w:sz w:val="22"/>
          <w:szCs w:val="22"/>
          <w:lang w:val="hr-HR"/>
        </w:rPr>
      </w:pPr>
      <w:r w:rsidRPr="00BB380F">
        <w:rPr>
          <w:rFonts w:ascii="Calibri Light" w:hAnsi="Calibri Light" w:cs="Calibri Light"/>
          <w:sz w:val="22"/>
          <w:szCs w:val="22"/>
          <w:lang w:val="hr-HR"/>
        </w:rPr>
        <w:t>danom početka korištenja nekretnine koja se koristi bez pravne osnove.</w:t>
      </w:r>
    </w:p>
    <w:p w14:paraId="522EF07D" w14:textId="77777777" w:rsidR="001A36A3" w:rsidRPr="00BB380F" w:rsidRDefault="001A36A3" w:rsidP="001A36A3">
      <w:pPr>
        <w:ind w:left="360"/>
        <w:contextualSpacing/>
        <w:rPr>
          <w:rFonts w:ascii="Calibri Light" w:hAnsi="Calibri Light" w:cs="Calibri Light"/>
        </w:rPr>
      </w:pPr>
    </w:p>
    <w:p w14:paraId="0A393B82" w14:textId="6CE0C591" w:rsidR="001A36A3" w:rsidRPr="00BB380F" w:rsidRDefault="001A36A3" w:rsidP="001A36A3">
      <w:pPr>
        <w:spacing w:after="48" w:line="240" w:lineRule="auto"/>
        <w:ind w:firstLine="408"/>
        <w:jc w:val="both"/>
        <w:textAlignment w:val="baseline"/>
        <w:rPr>
          <w:rFonts w:ascii="Calibri Light" w:eastAsia="Times New Roman" w:hAnsi="Calibri Light" w:cs="Calibri Light"/>
          <w:color w:val="231F20"/>
          <w:lang w:eastAsia="hr-HR"/>
        </w:rPr>
      </w:pPr>
      <w:r w:rsidRPr="00BB380F">
        <w:rPr>
          <w:rFonts w:ascii="Calibri Light" w:eastAsia="Times New Roman" w:hAnsi="Calibri Light" w:cs="Calibri Light"/>
          <w:color w:val="231F20"/>
          <w:lang w:eastAsia="hr-HR"/>
        </w:rPr>
        <w:t>Obveznik plaćanja komunalne naknade dužan je u roku od 15 dana od dana nastanka obveze plaćanja komunalne naknade, promjene osobe obveznika ili promjene drugih podataka bitnih za utvrđivanje obveze plaćanja komunalne naknade prijaviti upravnom tijelu nastanak te obveze odnosno promjenu tih podataka.</w:t>
      </w:r>
    </w:p>
    <w:p w14:paraId="1C0D1CCF" w14:textId="77777777" w:rsidR="001A36A3" w:rsidRPr="00BB380F" w:rsidRDefault="001A36A3" w:rsidP="001A36A3">
      <w:pPr>
        <w:spacing w:after="48" w:line="240" w:lineRule="auto"/>
        <w:ind w:firstLine="408"/>
        <w:jc w:val="both"/>
        <w:textAlignment w:val="baseline"/>
        <w:rPr>
          <w:rFonts w:ascii="Calibri Light" w:eastAsia="Times New Roman" w:hAnsi="Calibri Light" w:cs="Calibri Light"/>
          <w:color w:val="231F20"/>
          <w:lang w:eastAsia="hr-HR"/>
        </w:rPr>
      </w:pPr>
    </w:p>
    <w:p w14:paraId="50AC911D" w14:textId="65B694DF" w:rsidR="001A36A3" w:rsidRPr="00BB380F" w:rsidRDefault="001A36A3" w:rsidP="001A36A3">
      <w:pPr>
        <w:spacing w:after="48" w:line="240" w:lineRule="auto"/>
        <w:ind w:firstLine="408"/>
        <w:jc w:val="both"/>
        <w:textAlignment w:val="baseline"/>
        <w:rPr>
          <w:rFonts w:ascii="Calibri Light" w:eastAsia="Times New Roman" w:hAnsi="Calibri Light" w:cs="Calibri Light"/>
          <w:color w:val="231F20"/>
          <w:lang w:eastAsia="hr-HR"/>
        </w:rPr>
      </w:pPr>
      <w:r w:rsidRPr="00BB380F">
        <w:rPr>
          <w:rFonts w:ascii="Calibri Light" w:eastAsia="Times New Roman" w:hAnsi="Calibri Light" w:cs="Calibri Light"/>
          <w:color w:val="231F20"/>
          <w:lang w:eastAsia="hr-HR"/>
        </w:rPr>
        <w:t>Pod drugim podacima bitnim za utvrđivanje obveze plaćanja komunalne naknade iz stavka 2. ovoga članka smatra se promjena obračunske površine nekretnine ili promjena namjene nekretnine.</w:t>
      </w:r>
    </w:p>
    <w:p w14:paraId="3E16F71C" w14:textId="77777777" w:rsidR="001A36A3" w:rsidRPr="00BB380F" w:rsidRDefault="001A36A3" w:rsidP="001A36A3">
      <w:pPr>
        <w:spacing w:after="48" w:line="240" w:lineRule="auto"/>
        <w:ind w:firstLine="408"/>
        <w:jc w:val="both"/>
        <w:textAlignment w:val="baseline"/>
        <w:rPr>
          <w:rFonts w:ascii="Calibri Light" w:eastAsia="Times New Roman" w:hAnsi="Calibri Light" w:cs="Calibri Light"/>
          <w:color w:val="231F20"/>
          <w:lang w:eastAsia="hr-HR"/>
        </w:rPr>
      </w:pPr>
    </w:p>
    <w:p w14:paraId="0747E9CB" w14:textId="624F6CC8" w:rsidR="001A36A3" w:rsidRPr="00BB380F" w:rsidRDefault="001A36A3" w:rsidP="001A36A3">
      <w:pPr>
        <w:spacing w:after="48" w:line="240" w:lineRule="auto"/>
        <w:ind w:firstLine="408"/>
        <w:jc w:val="both"/>
        <w:textAlignment w:val="baseline"/>
        <w:rPr>
          <w:rFonts w:ascii="Calibri Light" w:eastAsia="Times New Roman" w:hAnsi="Calibri Light" w:cs="Calibri Light"/>
          <w:color w:val="231F20"/>
          <w:lang w:eastAsia="hr-HR"/>
        </w:rPr>
      </w:pPr>
      <w:r w:rsidRPr="00BB380F">
        <w:rPr>
          <w:rFonts w:ascii="Calibri Light" w:eastAsia="Times New Roman" w:hAnsi="Calibri Light" w:cs="Calibri Light"/>
          <w:color w:val="231F20"/>
          <w:lang w:eastAsia="hr-HR"/>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14:paraId="21EAA1E0" w14:textId="77777777" w:rsidR="00DE6D21" w:rsidRPr="00BB380F" w:rsidRDefault="00FE6D25" w:rsidP="00FE6D25">
      <w:pPr>
        <w:jc w:val="center"/>
        <w:rPr>
          <w:rFonts w:ascii="Calibri Light" w:hAnsi="Calibri Light" w:cs="Calibri Light"/>
        </w:rPr>
      </w:pPr>
      <w:r w:rsidRPr="00BB380F">
        <w:rPr>
          <w:rFonts w:ascii="Calibri Light" w:hAnsi="Calibri Light" w:cs="Calibri Light"/>
        </w:rPr>
        <w:t>3</w:t>
      </w:r>
    </w:p>
    <w:p w14:paraId="4150E24C" w14:textId="50FDF4CA" w:rsidR="00584519" w:rsidRPr="00BB380F" w:rsidRDefault="00584519" w:rsidP="00584519">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b/>
          <w:noProof/>
        </w:rPr>
        <w:t xml:space="preserve">V. PODRUČJA ZONA U OPĆINI  </w:t>
      </w:r>
      <w:r w:rsidR="008F697C" w:rsidRPr="00BB380F">
        <w:rPr>
          <w:rFonts w:ascii="Calibri Light" w:hAnsi="Calibri Light" w:cs="Calibri Light"/>
          <w:b/>
          <w:noProof/>
        </w:rPr>
        <w:t>ORLE</w:t>
      </w:r>
    </w:p>
    <w:p w14:paraId="570641DE" w14:textId="77777777" w:rsidR="00584519" w:rsidRPr="00BB380F" w:rsidRDefault="00584519" w:rsidP="00584519">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6.</w:t>
      </w:r>
    </w:p>
    <w:p w14:paraId="7ECAE552" w14:textId="6A0965B6" w:rsidR="001A36A3" w:rsidRPr="00BB380F" w:rsidRDefault="001A36A3" w:rsidP="001A36A3">
      <w:pPr>
        <w:jc w:val="both"/>
        <w:rPr>
          <w:rFonts w:ascii="Calibri Light" w:hAnsi="Calibri Light" w:cs="Calibri Light"/>
        </w:rPr>
      </w:pPr>
      <w:r w:rsidRPr="00BB380F">
        <w:rPr>
          <w:rFonts w:ascii="Calibri Light" w:hAnsi="Calibri Light" w:cs="Calibri Light"/>
          <w:noProof/>
        </w:rPr>
        <w:t xml:space="preserve">Komunalna nakanda naplaćuje se u svim naseljima Općine </w:t>
      </w:r>
      <w:r w:rsidR="008F697C" w:rsidRPr="00BB380F">
        <w:rPr>
          <w:rFonts w:ascii="Calibri Light" w:hAnsi="Calibri Light" w:cs="Calibri Light"/>
          <w:noProof/>
        </w:rPr>
        <w:t>Orle</w:t>
      </w:r>
      <w:r w:rsidRPr="00BB380F">
        <w:rPr>
          <w:rFonts w:ascii="Calibri Light" w:hAnsi="Calibri Light" w:cs="Calibri Light"/>
          <w:noProof/>
        </w:rPr>
        <w:t xml:space="preserve">: </w:t>
      </w:r>
      <w:bookmarkStart w:id="1" w:name="_Hlk97025933"/>
      <w:r w:rsidR="00D359D7" w:rsidRPr="00BB380F">
        <w:rPr>
          <w:rFonts w:ascii="Calibri Light" w:hAnsi="Calibri Light" w:cs="Calibri Light"/>
          <w:noProof/>
        </w:rPr>
        <w:t>Čret Posavski, Bukevje, Obed, Drnek, Orle, Vrbovo Posavsko, Stružec Posavski, Veleševec, Ruča i Suša.</w:t>
      </w:r>
    </w:p>
    <w:bookmarkEnd w:id="1"/>
    <w:p w14:paraId="2290556C" w14:textId="77777777" w:rsidR="00FA28B1" w:rsidRPr="00BB380F" w:rsidRDefault="00FA28B1" w:rsidP="00FA28B1">
      <w:pPr>
        <w:widowControl w:val="0"/>
        <w:autoSpaceDE w:val="0"/>
        <w:autoSpaceDN w:val="0"/>
        <w:adjustRightInd w:val="0"/>
        <w:spacing w:after="0"/>
        <w:jc w:val="center"/>
        <w:rPr>
          <w:rFonts w:ascii="Calibri Light" w:hAnsi="Calibri Light" w:cs="Calibri Light"/>
          <w:b/>
          <w:noProof/>
        </w:rPr>
      </w:pPr>
    </w:p>
    <w:p w14:paraId="5EEF6F5E" w14:textId="5DFAAF9F" w:rsidR="00FA28B1" w:rsidRPr="00BB380F" w:rsidRDefault="00FA28B1" w:rsidP="00FA28B1">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7.</w:t>
      </w:r>
    </w:p>
    <w:p w14:paraId="2619CDB2" w14:textId="5EE15D02" w:rsidR="00E278CF" w:rsidRPr="00BB380F" w:rsidRDefault="00E278CF" w:rsidP="00E278CF">
      <w:pPr>
        <w:widowControl w:val="0"/>
        <w:autoSpaceDE w:val="0"/>
        <w:autoSpaceDN w:val="0"/>
        <w:adjustRightInd w:val="0"/>
        <w:spacing w:after="0"/>
        <w:rPr>
          <w:rFonts w:ascii="Calibri Light" w:hAnsi="Calibri Light" w:cs="Calibri Light"/>
          <w:bCs/>
          <w:noProof/>
        </w:rPr>
      </w:pPr>
      <w:r w:rsidRPr="00BB380F">
        <w:rPr>
          <w:rFonts w:ascii="Calibri Light" w:hAnsi="Calibri Light" w:cs="Calibri Light"/>
          <w:bCs/>
          <w:noProof/>
        </w:rPr>
        <w:t xml:space="preserve">Na području Općine </w:t>
      </w:r>
      <w:r w:rsidR="008F697C" w:rsidRPr="00BB380F">
        <w:rPr>
          <w:rFonts w:ascii="Calibri Light" w:hAnsi="Calibri Light" w:cs="Calibri Light"/>
          <w:bCs/>
          <w:noProof/>
        </w:rPr>
        <w:t>Orle</w:t>
      </w:r>
      <w:r w:rsidRPr="00BB380F">
        <w:rPr>
          <w:rFonts w:ascii="Calibri Light" w:hAnsi="Calibri Light" w:cs="Calibri Light"/>
          <w:bCs/>
          <w:noProof/>
        </w:rPr>
        <w:t xml:space="preserve"> utvrđuju se </w:t>
      </w:r>
      <w:r w:rsidR="00D359D7" w:rsidRPr="00BB380F">
        <w:rPr>
          <w:rFonts w:ascii="Calibri Light" w:hAnsi="Calibri Light" w:cs="Calibri Light"/>
          <w:bCs/>
          <w:noProof/>
        </w:rPr>
        <w:t xml:space="preserve">dvije </w:t>
      </w:r>
      <w:r w:rsidRPr="00BB380F">
        <w:rPr>
          <w:rFonts w:ascii="Calibri Light" w:hAnsi="Calibri Light" w:cs="Calibri Light"/>
          <w:bCs/>
          <w:noProof/>
        </w:rPr>
        <w:t xml:space="preserve"> zon</w:t>
      </w:r>
      <w:r w:rsidR="00DA5448" w:rsidRPr="00BB380F">
        <w:rPr>
          <w:rFonts w:ascii="Calibri Light" w:hAnsi="Calibri Light" w:cs="Calibri Light"/>
          <w:bCs/>
          <w:noProof/>
        </w:rPr>
        <w:t>e</w:t>
      </w:r>
      <w:r w:rsidRPr="00BB380F">
        <w:rPr>
          <w:rFonts w:ascii="Calibri Light" w:hAnsi="Calibri Light" w:cs="Calibri Light"/>
          <w:bCs/>
          <w:noProof/>
        </w:rPr>
        <w:t xml:space="preserve"> za obračun komunalne naknade kako slijedi:</w:t>
      </w:r>
    </w:p>
    <w:p w14:paraId="46F4FCA8" w14:textId="77777777" w:rsidR="00DA5448" w:rsidRPr="00BB380F" w:rsidRDefault="00DA5448" w:rsidP="00E278CF">
      <w:pPr>
        <w:widowControl w:val="0"/>
        <w:autoSpaceDE w:val="0"/>
        <w:autoSpaceDN w:val="0"/>
        <w:adjustRightInd w:val="0"/>
        <w:spacing w:after="0"/>
        <w:rPr>
          <w:rFonts w:ascii="Calibri Light" w:hAnsi="Calibri Light" w:cs="Calibri Light"/>
          <w:bCs/>
          <w:noProof/>
        </w:rPr>
      </w:pPr>
    </w:p>
    <w:p w14:paraId="3F8D8E73" w14:textId="77777777" w:rsidR="00E278CF" w:rsidRPr="00BB380F" w:rsidRDefault="00E278CF" w:rsidP="00E278CF">
      <w:pPr>
        <w:widowControl w:val="0"/>
        <w:autoSpaceDE w:val="0"/>
        <w:autoSpaceDN w:val="0"/>
        <w:adjustRightInd w:val="0"/>
        <w:spacing w:after="0"/>
        <w:rPr>
          <w:rFonts w:ascii="Calibri Light" w:hAnsi="Calibri Light" w:cs="Calibri Light"/>
          <w:bCs/>
          <w:noProof/>
        </w:rPr>
      </w:pPr>
      <w:r w:rsidRPr="00BB380F">
        <w:rPr>
          <w:rFonts w:ascii="Calibri Light" w:hAnsi="Calibri Light" w:cs="Calibri Light"/>
          <w:bCs/>
          <w:noProof/>
        </w:rPr>
        <w:t>I. ZONA</w:t>
      </w:r>
    </w:p>
    <w:p w14:paraId="4692196A" w14:textId="1DD00674" w:rsidR="00E278CF" w:rsidRPr="00BB380F" w:rsidRDefault="00E278CF" w:rsidP="00D359D7">
      <w:pPr>
        <w:jc w:val="both"/>
        <w:rPr>
          <w:rFonts w:ascii="Calibri Light" w:hAnsi="Calibri Light" w:cs="Calibri Light"/>
        </w:rPr>
      </w:pPr>
      <w:r w:rsidRPr="00BB380F">
        <w:rPr>
          <w:rFonts w:ascii="Calibri Light" w:hAnsi="Calibri Light" w:cs="Calibri Light"/>
          <w:bCs/>
          <w:noProof/>
        </w:rPr>
        <w:t>Naselja</w:t>
      </w:r>
      <w:r w:rsidR="00D359D7" w:rsidRPr="00BB380F">
        <w:rPr>
          <w:rFonts w:ascii="Calibri Light" w:hAnsi="Calibri Light" w:cs="Calibri Light"/>
          <w:bCs/>
          <w:noProof/>
        </w:rPr>
        <w:t>:</w:t>
      </w:r>
      <w:r w:rsidR="00D359D7" w:rsidRPr="00BB380F">
        <w:rPr>
          <w:rFonts w:ascii="Calibri Light" w:hAnsi="Calibri Light" w:cs="Calibri Light"/>
          <w:noProof/>
        </w:rPr>
        <w:t xml:space="preserve"> Čret Posavski, Bukevje, Obed, Drnek, Orle, Vrbovo Posavsko, Stružec Posavski, Veleševec, Ruča i Suša.</w:t>
      </w:r>
    </w:p>
    <w:p w14:paraId="6DE5D5FD" w14:textId="1CB76E7D" w:rsidR="00DA5448" w:rsidRPr="00BB380F" w:rsidRDefault="001B44BE" w:rsidP="00E278CF">
      <w:pPr>
        <w:widowControl w:val="0"/>
        <w:autoSpaceDE w:val="0"/>
        <w:autoSpaceDN w:val="0"/>
        <w:adjustRightInd w:val="0"/>
        <w:spacing w:after="0"/>
        <w:rPr>
          <w:rFonts w:ascii="Calibri Light" w:hAnsi="Calibri Light" w:cs="Calibri Light"/>
          <w:bCs/>
          <w:noProof/>
        </w:rPr>
      </w:pPr>
      <w:r w:rsidRPr="00BB380F">
        <w:rPr>
          <w:rFonts w:ascii="Calibri Light" w:hAnsi="Calibri Light" w:cs="Calibri Light"/>
          <w:bCs/>
          <w:noProof/>
        </w:rPr>
        <w:t xml:space="preserve">II. ZONA </w:t>
      </w:r>
    </w:p>
    <w:p w14:paraId="4D241457" w14:textId="0FE96E52" w:rsidR="000B67A5" w:rsidRPr="00BB380F" w:rsidRDefault="0060018E" w:rsidP="00E278CF">
      <w:pPr>
        <w:widowControl w:val="0"/>
        <w:autoSpaceDE w:val="0"/>
        <w:autoSpaceDN w:val="0"/>
        <w:adjustRightInd w:val="0"/>
        <w:spacing w:after="0"/>
        <w:rPr>
          <w:rFonts w:ascii="Calibri Light" w:hAnsi="Calibri Light" w:cs="Calibri Light"/>
          <w:noProof/>
        </w:rPr>
      </w:pPr>
      <w:r>
        <w:rPr>
          <w:rFonts w:ascii="Calibri Light" w:hAnsi="Calibri Light" w:cs="Calibri Light"/>
          <w:noProof/>
        </w:rPr>
        <w:t>Gospodarska</w:t>
      </w:r>
      <w:r w:rsidR="006D2A72" w:rsidRPr="00BB380F">
        <w:rPr>
          <w:rFonts w:ascii="Calibri Light" w:hAnsi="Calibri Light" w:cs="Calibri Light"/>
          <w:noProof/>
        </w:rPr>
        <w:t xml:space="preserve"> zona </w:t>
      </w:r>
      <w:r w:rsidR="008F697C" w:rsidRPr="00BB380F">
        <w:rPr>
          <w:rFonts w:ascii="Calibri Light" w:hAnsi="Calibri Light" w:cs="Calibri Light"/>
          <w:noProof/>
        </w:rPr>
        <w:t>Orle</w:t>
      </w:r>
    </w:p>
    <w:p w14:paraId="7C2D274B" w14:textId="77777777" w:rsidR="00E278CF" w:rsidRPr="00BB380F" w:rsidRDefault="00E278CF" w:rsidP="00897F50">
      <w:pPr>
        <w:widowControl w:val="0"/>
        <w:autoSpaceDE w:val="0"/>
        <w:autoSpaceDN w:val="0"/>
        <w:adjustRightInd w:val="0"/>
        <w:spacing w:after="0"/>
        <w:rPr>
          <w:rFonts w:ascii="Calibri Light" w:hAnsi="Calibri Light" w:cs="Calibri Light"/>
          <w:b/>
          <w:noProof/>
        </w:rPr>
      </w:pPr>
    </w:p>
    <w:p w14:paraId="6B495258" w14:textId="77777777" w:rsidR="00897F50" w:rsidRPr="00BB380F" w:rsidRDefault="00897F50" w:rsidP="00897F50">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b/>
          <w:noProof/>
        </w:rPr>
        <w:t>VI. KOEFICIJENT ZONE</w:t>
      </w:r>
    </w:p>
    <w:p w14:paraId="76E8DB99" w14:textId="77777777" w:rsidR="00897F50" w:rsidRPr="00BB380F" w:rsidRDefault="00897F50" w:rsidP="00897F50">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8.</w:t>
      </w:r>
    </w:p>
    <w:p w14:paraId="5E3D707F" w14:textId="77777777" w:rsidR="00897F50" w:rsidRPr="00BB380F" w:rsidRDefault="00897F50" w:rsidP="00897F50">
      <w:pPr>
        <w:widowControl w:val="0"/>
        <w:autoSpaceDE w:val="0"/>
        <w:autoSpaceDN w:val="0"/>
        <w:adjustRightInd w:val="0"/>
        <w:spacing w:after="0"/>
        <w:jc w:val="center"/>
        <w:rPr>
          <w:rFonts w:ascii="Calibri Light" w:hAnsi="Calibri Light" w:cs="Calibri Light"/>
          <w:noProof/>
        </w:rPr>
      </w:pPr>
    </w:p>
    <w:p w14:paraId="761191F9" w14:textId="1DDB3EDF" w:rsidR="00897F50" w:rsidRPr="00BB380F" w:rsidRDefault="00897F50" w:rsidP="00897F50">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Koeficijent</w:t>
      </w:r>
      <w:r w:rsidR="00DA5448" w:rsidRPr="00BB380F">
        <w:rPr>
          <w:rFonts w:ascii="Calibri Light" w:hAnsi="Calibri Light" w:cs="Calibri Light"/>
          <w:noProof/>
        </w:rPr>
        <w:t>i</w:t>
      </w:r>
      <w:r w:rsidRPr="00BB380F">
        <w:rPr>
          <w:rFonts w:ascii="Calibri Light" w:hAnsi="Calibri Light" w:cs="Calibri Light"/>
          <w:noProof/>
        </w:rPr>
        <w:t xml:space="preserve"> zona (</w:t>
      </w:r>
      <w:r w:rsidRPr="00BB380F">
        <w:rPr>
          <w:rFonts w:ascii="Calibri Light" w:hAnsi="Calibri Light" w:cs="Calibri Light"/>
          <w:b/>
          <w:bCs/>
          <w:noProof/>
        </w:rPr>
        <w:t>Kz</w:t>
      </w:r>
      <w:r w:rsidRPr="00BB380F">
        <w:rPr>
          <w:rFonts w:ascii="Calibri Light" w:hAnsi="Calibri Light" w:cs="Calibri Light"/>
          <w:noProof/>
        </w:rPr>
        <w:t xml:space="preserve">) na području Općine </w:t>
      </w:r>
      <w:r w:rsidR="008F697C" w:rsidRPr="00BB380F">
        <w:rPr>
          <w:rFonts w:ascii="Calibri Light" w:hAnsi="Calibri Light" w:cs="Calibri Light"/>
          <w:noProof/>
        </w:rPr>
        <w:t>Orle</w:t>
      </w:r>
      <w:r w:rsidRPr="00BB380F">
        <w:rPr>
          <w:rFonts w:ascii="Calibri Light" w:hAnsi="Calibri Light" w:cs="Calibri Light"/>
          <w:noProof/>
        </w:rPr>
        <w:t xml:space="preserve"> iznose:</w:t>
      </w:r>
    </w:p>
    <w:p w14:paraId="1B19F57F" w14:textId="77777777" w:rsidR="00897F50" w:rsidRPr="00BB380F" w:rsidRDefault="00897F50" w:rsidP="00897F50">
      <w:pPr>
        <w:widowControl w:val="0"/>
        <w:autoSpaceDE w:val="0"/>
        <w:autoSpaceDN w:val="0"/>
        <w:adjustRightInd w:val="0"/>
        <w:spacing w:after="0"/>
        <w:rPr>
          <w:rFonts w:ascii="Calibri Light" w:hAnsi="Calibri Light" w:cs="Calibri Light"/>
          <w:noProof/>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191"/>
      </w:tblGrid>
      <w:tr w:rsidR="00DA5448" w:rsidRPr="00BB380F" w14:paraId="1F34E595" w14:textId="77777777" w:rsidTr="00DA5448">
        <w:trPr>
          <w:trHeight w:val="315"/>
        </w:trPr>
        <w:tc>
          <w:tcPr>
            <w:tcW w:w="2700" w:type="dxa"/>
            <w:shd w:val="clear" w:color="auto" w:fill="DBDBDB" w:themeFill="accent3" w:themeFillTint="66"/>
          </w:tcPr>
          <w:p w14:paraId="4DEBBC50"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jc w:val="center"/>
              <w:rPr>
                <w:rFonts w:ascii="Calibri Light" w:hAnsi="Calibri Light" w:cs="Calibri Light"/>
                <w:b/>
                <w:noProof/>
              </w:rPr>
            </w:pPr>
            <w:r w:rsidRPr="00BB380F">
              <w:rPr>
                <w:rFonts w:ascii="Calibri Light" w:hAnsi="Calibri Light" w:cs="Calibri Light"/>
                <w:b/>
                <w:noProof/>
              </w:rPr>
              <w:t>ZONA</w:t>
            </w:r>
          </w:p>
        </w:tc>
        <w:tc>
          <w:tcPr>
            <w:tcW w:w="3191" w:type="dxa"/>
            <w:shd w:val="clear" w:color="auto" w:fill="DBDBDB" w:themeFill="accent3" w:themeFillTint="66"/>
          </w:tcPr>
          <w:p w14:paraId="67A42539"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rPr>
                <w:rFonts w:ascii="Calibri Light" w:hAnsi="Calibri Light" w:cs="Calibri Light"/>
                <w:b/>
                <w:noProof/>
              </w:rPr>
            </w:pPr>
            <w:r w:rsidRPr="00BB380F">
              <w:rPr>
                <w:rFonts w:ascii="Calibri Light" w:hAnsi="Calibri Light" w:cs="Calibri Light"/>
                <w:b/>
                <w:noProof/>
              </w:rPr>
              <w:t>KOEFICIJENT ZONE (Kz)</w:t>
            </w:r>
          </w:p>
        </w:tc>
      </w:tr>
      <w:tr w:rsidR="00DA5448" w:rsidRPr="00BB380F" w14:paraId="0D39D2BB" w14:textId="77777777" w:rsidTr="00DA5448">
        <w:trPr>
          <w:trHeight w:val="315"/>
        </w:trPr>
        <w:tc>
          <w:tcPr>
            <w:tcW w:w="2700" w:type="dxa"/>
          </w:tcPr>
          <w:p w14:paraId="4B5851DB"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jc w:val="center"/>
              <w:rPr>
                <w:rFonts w:ascii="Calibri Light" w:hAnsi="Calibri Light" w:cs="Calibri Light"/>
                <w:noProof/>
              </w:rPr>
            </w:pPr>
            <w:r w:rsidRPr="00BB380F">
              <w:rPr>
                <w:rFonts w:ascii="Calibri Light" w:hAnsi="Calibri Light" w:cs="Calibri Light"/>
                <w:noProof/>
              </w:rPr>
              <w:t>I</w:t>
            </w:r>
          </w:p>
        </w:tc>
        <w:tc>
          <w:tcPr>
            <w:tcW w:w="3191" w:type="dxa"/>
          </w:tcPr>
          <w:p w14:paraId="16491867"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jc w:val="center"/>
              <w:rPr>
                <w:rFonts w:ascii="Calibri Light" w:hAnsi="Calibri Light" w:cs="Calibri Light"/>
                <w:noProof/>
              </w:rPr>
            </w:pPr>
            <w:r w:rsidRPr="00BB380F">
              <w:rPr>
                <w:rFonts w:ascii="Calibri Light" w:hAnsi="Calibri Light" w:cs="Calibri Light"/>
                <w:noProof/>
              </w:rPr>
              <w:t>1,00</w:t>
            </w:r>
          </w:p>
        </w:tc>
      </w:tr>
      <w:tr w:rsidR="00DA5448" w:rsidRPr="00BB380F" w14:paraId="0A9243FA" w14:textId="77777777" w:rsidTr="00DA5448">
        <w:trPr>
          <w:trHeight w:val="315"/>
        </w:trPr>
        <w:tc>
          <w:tcPr>
            <w:tcW w:w="2700" w:type="dxa"/>
          </w:tcPr>
          <w:p w14:paraId="7E5602F5"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jc w:val="center"/>
              <w:rPr>
                <w:rFonts w:ascii="Calibri Light" w:hAnsi="Calibri Light" w:cs="Calibri Light"/>
                <w:noProof/>
              </w:rPr>
            </w:pPr>
            <w:r w:rsidRPr="00BB380F">
              <w:rPr>
                <w:rFonts w:ascii="Calibri Light" w:hAnsi="Calibri Light" w:cs="Calibri Light"/>
                <w:noProof/>
              </w:rPr>
              <w:t>II</w:t>
            </w:r>
          </w:p>
        </w:tc>
        <w:tc>
          <w:tcPr>
            <w:tcW w:w="3191" w:type="dxa"/>
          </w:tcPr>
          <w:p w14:paraId="44BC6598" w14:textId="77777777" w:rsidR="00DA5448" w:rsidRPr="00BB380F" w:rsidRDefault="00DA5448" w:rsidP="00DA5448">
            <w:pPr>
              <w:widowControl w:val="0"/>
              <w:tabs>
                <w:tab w:val="left" w:leader="dot" w:pos="2515"/>
                <w:tab w:val="left" w:leader="dot" w:pos="4960"/>
              </w:tabs>
              <w:autoSpaceDE w:val="0"/>
              <w:autoSpaceDN w:val="0"/>
              <w:adjustRightInd w:val="0"/>
              <w:spacing w:after="0"/>
              <w:ind w:left="-63"/>
              <w:jc w:val="center"/>
              <w:rPr>
                <w:rFonts w:ascii="Calibri Light" w:hAnsi="Calibri Light" w:cs="Calibri Light"/>
                <w:noProof/>
              </w:rPr>
            </w:pPr>
            <w:r w:rsidRPr="00BB380F">
              <w:rPr>
                <w:rFonts w:ascii="Calibri Light" w:hAnsi="Calibri Light" w:cs="Calibri Light"/>
                <w:noProof/>
              </w:rPr>
              <w:t>0,90</w:t>
            </w:r>
          </w:p>
        </w:tc>
      </w:tr>
    </w:tbl>
    <w:p w14:paraId="740F2C92" w14:textId="77777777" w:rsidR="00DA5448" w:rsidRPr="00BB380F" w:rsidRDefault="00DA5448" w:rsidP="00897F50">
      <w:pPr>
        <w:widowControl w:val="0"/>
        <w:autoSpaceDE w:val="0"/>
        <w:autoSpaceDN w:val="0"/>
        <w:adjustRightInd w:val="0"/>
        <w:spacing w:after="0"/>
        <w:rPr>
          <w:rFonts w:ascii="Calibri Light" w:hAnsi="Calibri Light" w:cs="Calibri Light"/>
          <w:noProof/>
        </w:rPr>
      </w:pPr>
    </w:p>
    <w:p w14:paraId="052DCE7C" w14:textId="77777777" w:rsidR="00417BDF" w:rsidRPr="00BB380F" w:rsidRDefault="00417BDF" w:rsidP="00897F50">
      <w:pPr>
        <w:widowControl w:val="0"/>
        <w:autoSpaceDE w:val="0"/>
        <w:autoSpaceDN w:val="0"/>
        <w:adjustRightInd w:val="0"/>
        <w:spacing w:after="0"/>
        <w:rPr>
          <w:rFonts w:ascii="Calibri Light" w:hAnsi="Calibri Light" w:cs="Calibri Light"/>
          <w:noProof/>
        </w:rPr>
      </w:pPr>
    </w:p>
    <w:p w14:paraId="49571ED2" w14:textId="77777777" w:rsidR="00005C23" w:rsidRPr="00BB380F" w:rsidRDefault="00005C23" w:rsidP="00897F50">
      <w:pPr>
        <w:widowControl w:val="0"/>
        <w:autoSpaceDE w:val="0"/>
        <w:autoSpaceDN w:val="0"/>
        <w:adjustRightInd w:val="0"/>
        <w:spacing w:after="0"/>
        <w:rPr>
          <w:rFonts w:ascii="Calibri Light" w:hAnsi="Calibri Light" w:cs="Calibri Light"/>
          <w:noProof/>
        </w:rPr>
      </w:pPr>
    </w:p>
    <w:p w14:paraId="2E464BD6" w14:textId="77777777" w:rsidR="00005C23" w:rsidRPr="00BB380F" w:rsidRDefault="00005C23" w:rsidP="00897F50">
      <w:pPr>
        <w:widowControl w:val="0"/>
        <w:autoSpaceDE w:val="0"/>
        <w:autoSpaceDN w:val="0"/>
        <w:adjustRightInd w:val="0"/>
        <w:spacing w:after="0"/>
        <w:rPr>
          <w:rFonts w:ascii="Calibri Light" w:hAnsi="Calibri Light" w:cs="Calibri Light"/>
          <w:noProof/>
        </w:rPr>
      </w:pPr>
    </w:p>
    <w:p w14:paraId="479F9DE4" w14:textId="77777777" w:rsidR="00417BDF" w:rsidRPr="00BB380F" w:rsidRDefault="00417BDF" w:rsidP="00897F50">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b/>
          <w:noProof/>
        </w:rPr>
        <w:t>VII.  KOEFICIJENT NAMJENE</w:t>
      </w:r>
    </w:p>
    <w:p w14:paraId="29B565D3" w14:textId="77777777" w:rsidR="00005C23" w:rsidRPr="00BB380F" w:rsidRDefault="00005C23" w:rsidP="00897F50">
      <w:pPr>
        <w:widowControl w:val="0"/>
        <w:autoSpaceDE w:val="0"/>
        <w:autoSpaceDN w:val="0"/>
        <w:adjustRightInd w:val="0"/>
        <w:spacing w:after="0"/>
        <w:rPr>
          <w:rFonts w:ascii="Calibri Light" w:hAnsi="Calibri Light" w:cs="Calibri Light"/>
          <w:b/>
          <w:noProof/>
        </w:rPr>
      </w:pPr>
    </w:p>
    <w:p w14:paraId="2F1013FD" w14:textId="77777777" w:rsidR="00417BDF" w:rsidRPr="00BB380F" w:rsidRDefault="00417BDF" w:rsidP="00417BDF">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9.</w:t>
      </w:r>
    </w:p>
    <w:p w14:paraId="16DB9D91" w14:textId="55C5F6AF" w:rsidR="00417BDF" w:rsidRPr="00BB380F" w:rsidRDefault="00417BDF" w:rsidP="00417BDF">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Koeficijent namjene (Kn), ovosno o vrsti nekretnine i djelatnosti koja se obavlja, iznosi za:</w:t>
      </w:r>
    </w:p>
    <w:p w14:paraId="02387030" w14:textId="77777777" w:rsidR="00005C23" w:rsidRPr="00BB380F" w:rsidRDefault="00005C23" w:rsidP="00502B0F">
      <w:pPr>
        <w:widowControl w:val="0"/>
        <w:autoSpaceDE w:val="0"/>
        <w:autoSpaceDN w:val="0"/>
        <w:adjustRightInd w:val="0"/>
        <w:spacing w:after="0"/>
        <w:ind w:firstLine="360"/>
        <w:rPr>
          <w:rFonts w:ascii="Calibri Light" w:hAnsi="Calibri Light" w:cs="Calibri Light"/>
          <w:noProof/>
        </w:rPr>
      </w:pPr>
    </w:p>
    <w:tbl>
      <w:tblPr>
        <w:tblW w:w="92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094"/>
        <w:gridCol w:w="1206"/>
      </w:tblGrid>
      <w:tr w:rsidR="00005C23" w:rsidRPr="00BB380F" w14:paraId="63C28184" w14:textId="77777777" w:rsidTr="001B44BE">
        <w:trPr>
          <w:trHeight w:val="480"/>
        </w:trPr>
        <w:tc>
          <w:tcPr>
            <w:tcW w:w="940" w:type="dxa"/>
            <w:shd w:val="clear" w:color="auto" w:fill="auto"/>
            <w:vAlign w:val="center"/>
            <w:hideMark/>
          </w:tcPr>
          <w:p w14:paraId="4A3490DE"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Redni</w:t>
            </w:r>
            <w:r w:rsidRPr="00BB380F">
              <w:rPr>
                <w:rFonts w:ascii="Calibri Light" w:eastAsia="Times New Roman" w:hAnsi="Calibri Light" w:cs="Calibri Light"/>
                <w:color w:val="000000"/>
                <w:lang w:eastAsia="hr-HR"/>
              </w:rPr>
              <w:br/>
              <w:t xml:space="preserve">broj </w:t>
            </w:r>
          </w:p>
        </w:tc>
        <w:tc>
          <w:tcPr>
            <w:tcW w:w="7094" w:type="dxa"/>
            <w:shd w:val="clear" w:color="auto" w:fill="auto"/>
            <w:vAlign w:val="center"/>
            <w:hideMark/>
          </w:tcPr>
          <w:p w14:paraId="5DA66DAA"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Vrsta namjene </w:t>
            </w:r>
          </w:p>
        </w:tc>
        <w:tc>
          <w:tcPr>
            <w:tcW w:w="1206" w:type="dxa"/>
            <w:shd w:val="clear" w:color="auto" w:fill="auto"/>
            <w:vAlign w:val="center"/>
            <w:hideMark/>
          </w:tcPr>
          <w:p w14:paraId="54C9FB8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Koeficijent</w:t>
            </w:r>
          </w:p>
        </w:tc>
      </w:tr>
      <w:tr w:rsidR="00005C23" w:rsidRPr="00BB380F" w14:paraId="16885D2F" w14:textId="77777777" w:rsidTr="001B44BE">
        <w:trPr>
          <w:trHeight w:val="300"/>
        </w:trPr>
        <w:tc>
          <w:tcPr>
            <w:tcW w:w="940" w:type="dxa"/>
            <w:shd w:val="clear" w:color="auto" w:fill="auto"/>
            <w:vAlign w:val="center"/>
            <w:hideMark/>
          </w:tcPr>
          <w:p w14:paraId="37EF963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a) </w:t>
            </w:r>
          </w:p>
        </w:tc>
        <w:tc>
          <w:tcPr>
            <w:tcW w:w="7094" w:type="dxa"/>
            <w:shd w:val="clear" w:color="auto" w:fill="auto"/>
            <w:vAlign w:val="center"/>
            <w:hideMark/>
          </w:tcPr>
          <w:p w14:paraId="7D63BAE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Stambeni, garažni</w:t>
            </w:r>
            <w:r w:rsidR="00E1166B" w:rsidRPr="00BB380F">
              <w:rPr>
                <w:rFonts w:ascii="Calibri Light" w:eastAsia="Times New Roman" w:hAnsi="Calibri Light" w:cs="Calibri Light"/>
                <w:color w:val="000000"/>
                <w:lang w:eastAsia="hr-HR"/>
              </w:rPr>
              <w:t xml:space="preserve"> prostor</w:t>
            </w:r>
            <w:r w:rsidRPr="00BB380F">
              <w:rPr>
                <w:rFonts w:ascii="Calibri Light" w:eastAsia="Times New Roman" w:hAnsi="Calibri Light" w:cs="Calibri Light"/>
                <w:color w:val="000000"/>
                <w:lang w:eastAsia="hr-HR"/>
              </w:rPr>
              <w:t xml:space="preserve"> i prostor koji koriste neprofitne organizacije </w:t>
            </w:r>
          </w:p>
        </w:tc>
        <w:tc>
          <w:tcPr>
            <w:tcW w:w="1206" w:type="dxa"/>
            <w:shd w:val="clear" w:color="auto" w:fill="auto"/>
            <w:vAlign w:val="center"/>
            <w:hideMark/>
          </w:tcPr>
          <w:p w14:paraId="76077109"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w:t>
            </w:r>
          </w:p>
        </w:tc>
      </w:tr>
      <w:tr w:rsidR="00005C23" w:rsidRPr="00BB380F" w14:paraId="17EEA4EF" w14:textId="77777777" w:rsidTr="001B44BE">
        <w:trPr>
          <w:trHeight w:val="300"/>
        </w:trPr>
        <w:tc>
          <w:tcPr>
            <w:tcW w:w="940" w:type="dxa"/>
            <w:shd w:val="clear" w:color="auto" w:fill="auto"/>
            <w:vAlign w:val="center"/>
            <w:hideMark/>
          </w:tcPr>
          <w:p w14:paraId="086B91BE"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b) </w:t>
            </w:r>
          </w:p>
        </w:tc>
        <w:tc>
          <w:tcPr>
            <w:tcW w:w="7094" w:type="dxa"/>
            <w:shd w:val="clear" w:color="auto" w:fill="auto"/>
            <w:vAlign w:val="center"/>
            <w:hideMark/>
          </w:tcPr>
          <w:p w14:paraId="21C2EC4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Neizgrađeno građevinsko zemljište </w:t>
            </w:r>
          </w:p>
        </w:tc>
        <w:tc>
          <w:tcPr>
            <w:tcW w:w="1206" w:type="dxa"/>
            <w:shd w:val="clear" w:color="auto" w:fill="auto"/>
            <w:vAlign w:val="center"/>
            <w:hideMark/>
          </w:tcPr>
          <w:p w14:paraId="4DF054B6"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0,05</w:t>
            </w:r>
          </w:p>
        </w:tc>
      </w:tr>
      <w:tr w:rsidR="00005C23" w:rsidRPr="00BB380F" w14:paraId="756AAC83" w14:textId="77777777" w:rsidTr="001B44BE">
        <w:trPr>
          <w:trHeight w:val="300"/>
        </w:trPr>
        <w:tc>
          <w:tcPr>
            <w:tcW w:w="940" w:type="dxa"/>
            <w:shd w:val="clear" w:color="auto" w:fill="auto"/>
            <w:vAlign w:val="center"/>
            <w:hideMark/>
          </w:tcPr>
          <w:p w14:paraId="393A1DF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c) </w:t>
            </w:r>
          </w:p>
        </w:tc>
        <w:tc>
          <w:tcPr>
            <w:tcW w:w="7094" w:type="dxa"/>
            <w:shd w:val="clear" w:color="auto" w:fill="auto"/>
            <w:vAlign w:val="center"/>
            <w:hideMark/>
          </w:tcPr>
          <w:p w14:paraId="059D89D2" w14:textId="77777777" w:rsidR="00005C23" w:rsidRPr="00BB380F" w:rsidRDefault="001270B0" w:rsidP="00E1166B">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Građevinsko zemljište koje služi u svrhu obavljanja </w:t>
            </w:r>
            <w:r w:rsidR="00E1166B" w:rsidRPr="00BB380F">
              <w:rPr>
                <w:rFonts w:ascii="Calibri Light" w:eastAsia="Times New Roman" w:hAnsi="Calibri Light" w:cs="Calibri Light"/>
                <w:color w:val="000000"/>
                <w:lang w:eastAsia="hr-HR"/>
              </w:rPr>
              <w:t>poslovne</w:t>
            </w:r>
            <w:r w:rsidRPr="00BB380F">
              <w:rPr>
                <w:rFonts w:ascii="Calibri Light" w:eastAsia="Times New Roman" w:hAnsi="Calibri Light" w:cs="Calibri Light"/>
                <w:color w:val="000000"/>
                <w:lang w:eastAsia="hr-HR"/>
              </w:rPr>
              <w:t xml:space="preserve"> djelatnosti</w:t>
            </w:r>
            <w:r w:rsidR="00005C23" w:rsidRPr="00BB380F">
              <w:rPr>
                <w:rFonts w:ascii="Calibri Light" w:eastAsia="Times New Roman" w:hAnsi="Calibri Light" w:cs="Calibri Light"/>
                <w:color w:val="000000"/>
                <w:lang w:eastAsia="hr-HR"/>
              </w:rPr>
              <w:t xml:space="preserve"> </w:t>
            </w:r>
          </w:p>
        </w:tc>
        <w:tc>
          <w:tcPr>
            <w:tcW w:w="1206" w:type="dxa"/>
            <w:shd w:val="clear" w:color="auto" w:fill="auto"/>
            <w:vAlign w:val="center"/>
            <w:hideMark/>
          </w:tcPr>
          <w:p w14:paraId="07BCEA06"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2BA1AEC5" w14:textId="77777777" w:rsidTr="001B44BE">
        <w:trPr>
          <w:trHeight w:val="300"/>
        </w:trPr>
        <w:tc>
          <w:tcPr>
            <w:tcW w:w="940" w:type="dxa"/>
            <w:shd w:val="clear" w:color="auto" w:fill="auto"/>
            <w:vAlign w:val="center"/>
            <w:hideMark/>
          </w:tcPr>
          <w:p w14:paraId="1869109C"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d) </w:t>
            </w:r>
          </w:p>
        </w:tc>
        <w:tc>
          <w:tcPr>
            <w:tcW w:w="7094" w:type="dxa"/>
            <w:shd w:val="clear" w:color="auto" w:fill="auto"/>
            <w:vAlign w:val="center"/>
            <w:hideMark/>
          </w:tcPr>
          <w:p w14:paraId="11AEDD4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Proizvodnja i prodaja gotovih proizvoda </w:t>
            </w:r>
          </w:p>
        </w:tc>
        <w:tc>
          <w:tcPr>
            <w:tcW w:w="1206" w:type="dxa"/>
            <w:shd w:val="clear" w:color="auto" w:fill="auto"/>
            <w:vAlign w:val="center"/>
            <w:hideMark/>
          </w:tcPr>
          <w:p w14:paraId="7C6AE35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5,00</w:t>
            </w:r>
          </w:p>
        </w:tc>
      </w:tr>
      <w:tr w:rsidR="00005C23" w:rsidRPr="00BB380F" w14:paraId="16DB71F4" w14:textId="77777777" w:rsidTr="001B44BE">
        <w:trPr>
          <w:trHeight w:val="300"/>
        </w:trPr>
        <w:tc>
          <w:tcPr>
            <w:tcW w:w="940" w:type="dxa"/>
            <w:shd w:val="clear" w:color="auto" w:fill="auto"/>
            <w:vAlign w:val="center"/>
            <w:hideMark/>
          </w:tcPr>
          <w:p w14:paraId="74BA8DC3"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e) </w:t>
            </w:r>
          </w:p>
        </w:tc>
        <w:tc>
          <w:tcPr>
            <w:tcW w:w="7094" w:type="dxa"/>
            <w:shd w:val="clear" w:color="auto" w:fill="auto"/>
            <w:vAlign w:val="center"/>
            <w:hideMark/>
          </w:tcPr>
          <w:p w14:paraId="33DD55A5"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Ugostiteljska djelatnost</w:t>
            </w:r>
          </w:p>
        </w:tc>
        <w:tc>
          <w:tcPr>
            <w:tcW w:w="1206" w:type="dxa"/>
            <w:shd w:val="clear" w:color="auto" w:fill="auto"/>
            <w:noWrap/>
            <w:vAlign w:val="bottom"/>
            <w:hideMark/>
          </w:tcPr>
          <w:p w14:paraId="4D2B72AF" w14:textId="77777777" w:rsidR="00005C23" w:rsidRPr="00BB380F" w:rsidRDefault="00005C23" w:rsidP="00005C23">
            <w:pPr>
              <w:spacing w:after="0" w:line="240" w:lineRule="auto"/>
              <w:rPr>
                <w:rFonts w:ascii="Calibri Light" w:eastAsia="Times New Roman" w:hAnsi="Calibri Light" w:cs="Calibri Light"/>
                <w:color w:val="000000"/>
                <w:lang w:eastAsia="hr-HR"/>
              </w:rPr>
            </w:pPr>
          </w:p>
        </w:tc>
      </w:tr>
      <w:tr w:rsidR="00005C23" w:rsidRPr="00BB380F" w14:paraId="751AA0C7" w14:textId="77777777" w:rsidTr="001B44BE">
        <w:trPr>
          <w:trHeight w:val="300"/>
        </w:trPr>
        <w:tc>
          <w:tcPr>
            <w:tcW w:w="940" w:type="dxa"/>
            <w:shd w:val="clear" w:color="auto" w:fill="auto"/>
            <w:noWrap/>
            <w:vAlign w:val="bottom"/>
            <w:hideMark/>
          </w:tcPr>
          <w:p w14:paraId="7BAF50F7" w14:textId="77777777" w:rsidR="00005C23" w:rsidRPr="00BB380F" w:rsidRDefault="00005C23" w:rsidP="00005C23">
            <w:pPr>
              <w:spacing w:after="0" w:line="240" w:lineRule="auto"/>
              <w:rPr>
                <w:rFonts w:ascii="Calibri Light" w:eastAsia="Times New Roman" w:hAnsi="Calibri Light" w:cs="Calibri Light"/>
                <w:lang w:eastAsia="hr-HR"/>
              </w:rPr>
            </w:pPr>
          </w:p>
        </w:tc>
        <w:tc>
          <w:tcPr>
            <w:tcW w:w="7094" w:type="dxa"/>
            <w:shd w:val="clear" w:color="auto" w:fill="auto"/>
            <w:vAlign w:val="center"/>
            <w:hideMark/>
          </w:tcPr>
          <w:p w14:paraId="0FC1FDD5" w14:textId="77777777" w:rsidR="00005C23" w:rsidRPr="00BB380F" w:rsidRDefault="00005C23" w:rsidP="00357EA0">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restorani, </w:t>
            </w:r>
            <w:proofErr w:type="spellStart"/>
            <w:r w:rsidRPr="00BB380F">
              <w:rPr>
                <w:rFonts w:ascii="Calibri Light" w:eastAsia="Times New Roman" w:hAnsi="Calibri Light" w:cs="Calibri Light"/>
                <w:color w:val="000000"/>
                <w:lang w:eastAsia="hr-HR"/>
              </w:rPr>
              <w:t>pizzerie</w:t>
            </w:r>
            <w:proofErr w:type="spellEnd"/>
            <w:r w:rsidRPr="00BB380F">
              <w:rPr>
                <w:rFonts w:ascii="Calibri Light" w:eastAsia="Times New Roman" w:hAnsi="Calibri Light" w:cs="Calibri Light"/>
                <w:color w:val="000000"/>
                <w:lang w:eastAsia="hr-HR"/>
              </w:rPr>
              <w:t xml:space="preserve">, kafići, barovi, krčme i bifei, </w:t>
            </w:r>
            <w:proofErr w:type="spellStart"/>
            <w:r w:rsidRPr="00BB380F">
              <w:rPr>
                <w:rFonts w:ascii="Calibri Light" w:eastAsia="Times New Roman" w:hAnsi="Calibri Light" w:cs="Calibri Light"/>
                <w:color w:val="000000"/>
                <w:lang w:eastAsia="hr-HR"/>
              </w:rPr>
              <w:t>dis</w:t>
            </w:r>
            <w:r w:rsidR="00357EA0" w:rsidRPr="00BB380F">
              <w:rPr>
                <w:rFonts w:ascii="Calibri Light" w:eastAsia="Times New Roman" w:hAnsi="Calibri Light" w:cs="Calibri Light"/>
                <w:color w:val="000000"/>
                <w:lang w:eastAsia="hr-HR"/>
              </w:rPr>
              <w:t>c</w:t>
            </w:r>
            <w:r w:rsidRPr="00BB380F">
              <w:rPr>
                <w:rFonts w:ascii="Calibri Light" w:eastAsia="Times New Roman" w:hAnsi="Calibri Light" w:cs="Calibri Light"/>
                <w:color w:val="000000"/>
                <w:lang w:eastAsia="hr-HR"/>
              </w:rPr>
              <w:t>o</w:t>
            </w:r>
            <w:proofErr w:type="spellEnd"/>
            <w:r w:rsidRPr="00BB380F">
              <w:rPr>
                <w:rFonts w:ascii="Calibri Light" w:eastAsia="Times New Roman" w:hAnsi="Calibri Light" w:cs="Calibri Light"/>
                <w:color w:val="000000"/>
                <w:lang w:eastAsia="hr-HR"/>
              </w:rPr>
              <w:t xml:space="preserve"> i </w:t>
            </w:r>
            <w:proofErr w:type="spellStart"/>
            <w:r w:rsidRPr="00BB380F">
              <w:rPr>
                <w:rFonts w:ascii="Calibri Light" w:eastAsia="Times New Roman" w:hAnsi="Calibri Light" w:cs="Calibri Light"/>
                <w:color w:val="000000"/>
                <w:lang w:eastAsia="hr-HR"/>
              </w:rPr>
              <w:t>night</w:t>
            </w:r>
            <w:proofErr w:type="spellEnd"/>
            <w:r w:rsidRPr="00BB380F">
              <w:rPr>
                <w:rFonts w:ascii="Calibri Light" w:eastAsia="Times New Roman" w:hAnsi="Calibri Light" w:cs="Calibri Light"/>
                <w:color w:val="000000"/>
                <w:lang w:eastAsia="hr-HR"/>
              </w:rPr>
              <w:t xml:space="preserve"> klubovi </w:t>
            </w:r>
          </w:p>
        </w:tc>
        <w:tc>
          <w:tcPr>
            <w:tcW w:w="1206" w:type="dxa"/>
            <w:shd w:val="clear" w:color="auto" w:fill="auto"/>
            <w:vAlign w:val="center"/>
            <w:hideMark/>
          </w:tcPr>
          <w:p w14:paraId="20338FA6" w14:textId="0FA0A498"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6</w:t>
            </w:r>
            <w:r w:rsidR="00005C23" w:rsidRPr="00BB380F">
              <w:rPr>
                <w:rFonts w:ascii="Calibri Light" w:eastAsia="Times New Roman" w:hAnsi="Calibri Light" w:cs="Calibri Light"/>
                <w:color w:val="000000"/>
                <w:lang w:eastAsia="hr-HR"/>
              </w:rPr>
              <w:t>,00</w:t>
            </w:r>
          </w:p>
        </w:tc>
      </w:tr>
      <w:tr w:rsidR="00005C23" w:rsidRPr="00BB380F" w14:paraId="4E8126E9" w14:textId="77777777" w:rsidTr="001B44BE">
        <w:trPr>
          <w:trHeight w:val="300"/>
        </w:trPr>
        <w:tc>
          <w:tcPr>
            <w:tcW w:w="940" w:type="dxa"/>
            <w:shd w:val="clear" w:color="auto" w:fill="auto"/>
            <w:noWrap/>
            <w:vAlign w:val="bottom"/>
            <w:hideMark/>
          </w:tcPr>
          <w:p w14:paraId="1996EB74" w14:textId="77777777" w:rsidR="00005C23" w:rsidRPr="00BB380F" w:rsidRDefault="00005C23" w:rsidP="00005C23">
            <w:pPr>
              <w:spacing w:after="0" w:line="240" w:lineRule="auto"/>
              <w:rPr>
                <w:rFonts w:ascii="Calibri Light" w:eastAsia="Times New Roman" w:hAnsi="Calibri Light" w:cs="Calibri Light"/>
                <w:color w:val="000000"/>
                <w:lang w:eastAsia="hr-HR"/>
              </w:rPr>
            </w:pPr>
          </w:p>
        </w:tc>
        <w:tc>
          <w:tcPr>
            <w:tcW w:w="7094" w:type="dxa"/>
            <w:shd w:val="clear" w:color="auto" w:fill="auto"/>
            <w:vAlign w:val="center"/>
            <w:hideMark/>
          </w:tcPr>
          <w:p w14:paraId="4DD3900A" w14:textId="77777777" w:rsidR="00005C23" w:rsidRPr="00BB380F" w:rsidRDefault="00005C23" w:rsidP="001270B0">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pečenjare i </w:t>
            </w:r>
            <w:proofErr w:type="spellStart"/>
            <w:r w:rsidRPr="00BB380F">
              <w:rPr>
                <w:rFonts w:ascii="Calibri Light" w:eastAsia="Times New Roman" w:hAnsi="Calibri Light" w:cs="Calibri Light"/>
                <w:color w:val="000000"/>
                <w:lang w:eastAsia="hr-HR"/>
              </w:rPr>
              <w:t>fast</w:t>
            </w:r>
            <w:proofErr w:type="spellEnd"/>
            <w:r w:rsidRPr="00BB380F">
              <w:rPr>
                <w:rFonts w:ascii="Calibri Light" w:eastAsia="Times New Roman" w:hAnsi="Calibri Light" w:cs="Calibri Light"/>
                <w:color w:val="000000"/>
                <w:lang w:eastAsia="hr-HR"/>
              </w:rPr>
              <w:t xml:space="preserve"> </w:t>
            </w:r>
            <w:proofErr w:type="spellStart"/>
            <w:r w:rsidRPr="00BB380F">
              <w:rPr>
                <w:rFonts w:ascii="Calibri Light" w:eastAsia="Times New Roman" w:hAnsi="Calibri Light" w:cs="Calibri Light"/>
                <w:color w:val="000000"/>
                <w:lang w:eastAsia="hr-HR"/>
              </w:rPr>
              <w:t>f</w:t>
            </w:r>
            <w:r w:rsidR="001270B0" w:rsidRPr="00BB380F">
              <w:rPr>
                <w:rFonts w:ascii="Calibri Light" w:eastAsia="Times New Roman" w:hAnsi="Calibri Light" w:cs="Calibri Light"/>
                <w:color w:val="000000"/>
                <w:lang w:eastAsia="hr-HR"/>
              </w:rPr>
              <w:t>oo</w:t>
            </w:r>
            <w:r w:rsidRPr="00BB380F">
              <w:rPr>
                <w:rFonts w:ascii="Calibri Light" w:eastAsia="Times New Roman" w:hAnsi="Calibri Light" w:cs="Calibri Light"/>
                <w:color w:val="000000"/>
                <w:lang w:eastAsia="hr-HR"/>
              </w:rPr>
              <w:t>d</w:t>
            </w:r>
            <w:proofErr w:type="spellEnd"/>
            <w:r w:rsidRPr="00BB380F">
              <w:rPr>
                <w:rFonts w:ascii="Calibri Light" w:eastAsia="Times New Roman" w:hAnsi="Calibri Light" w:cs="Calibri Light"/>
                <w:color w:val="000000"/>
                <w:lang w:eastAsia="hr-HR"/>
              </w:rPr>
              <w:t xml:space="preserve"> </w:t>
            </w:r>
          </w:p>
        </w:tc>
        <w:tc>
          <w:tcPr>
            <w:tcW w:w="1206" w:type="dxa"/>
            <w:shd w:val="clear" w:color="auto" w:fill="auto"/>
            <w:vAlign w:val="center"/>
            <w:hideMark/>
          </w:tcPr>
          <w:p w14:paraId="4849B3B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7,00</w:t>
            </w:r>
          </w:p>
        </w:tc>
      </w:tr>
      <w:tr w:rsidR="00005C23" w:rsidRPr="00BB380F" w14:paraId="09FA8436" w14:textId="77777777" w:rsidTr="001B44BE">
        <w:trPr>
          <w:trHeight w:val="300"/>
        </w:trPr>
        <w:tc>
          <w:tcPr>
            <w:tcW w:w="940" w:type="dxa"/>
            <w:shd w:val="clear" w:color="auto" w:fill="auto"/>
            <w:vAlign w:val="center"/>
            <w:hideMark/>
          </w:tcPr>
          <w:p w14:paraId="4BBE9CE6"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f) </w:t>
            </w:r>
          </w:p>
        </w:tc>
        <w:tc>
          <w:tcPr>
            <w:tcW w:w="7094" w:type="dxa"/>
            <w:shd w:val="clear" w:color="auto" w:fill="auto"/>
            <w:vAlign w:val="center"/>
            <w:hideMark/>
          </w:tcPr>
          <w:p w14:paraId="6A95FEB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trgovine i skladišni prostori </w:t>
            </w:r>
          </w:p>
        </w:tc>
        <w:tc>
          <w:tcPr>
            <w:tcW w:w="1206" w:type="dxa"/>
            <w:shd w:val="clear" w:color="auto" w:fill="auto"/>
            <w:vAlign w:val="center"/>
            <w:hideMark/>
          </w:tcPr>
          <w:p w14:paraId="175A9B0A" w14:textId="756FB36D"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7</w:t>
            </w:r>
            <w:r w:rsidR="00005C23" w:rsidRPr="00BB380F">
              <w:rPr>
                <w:rFonts w:ascii="Calibri Light" w:eastAsia="Times New Roman" w:hAnsi="Calibri Light" w:cs="Calibri Light"/>
                <w:color w:val="000000"/>
                <w:lang w:eastAsia="hr-HR"/>
              </w:rPr>
              <w:t>,00</w:t>
            </w:r>
          </w:p>
        </w:tc>
      </w:tr>
      <w:tr w:rsidR="00005C23" w:rsidRPr="00BB380F" w14:paraId="3B4959E4" w14:textId="77777777" w:rsidTr="001B44BE">
        <w:trPr>
          <w:trHeight w:val="300"/>
        </w:trPr>
        <w:tc>
          <w:tcPr>
            <w:tcW w:w="940" w:type="dxa"/>
            <w:shd w:val="clear" w:color="auto" w:fill="auto"/>
            <w:vAlign w:val="center"/>
            <w:hideMark/>
          </w:tcPr>
          <w:p w14:paraId="6AAEBA3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iznimno </w:t>
            </w:r>
          </w:p>
        </w:tc>
        <w:tc>
          <w:tcPr>
            <w:tcW w:w="7094" w:type="dxa"/>
            <w:shd w:val="clear" w:color="auto" w:fill="auto"/>
            <w:vAlign w:val="center"/>
            <w:hideMark/>
          </w:tcPr>
          <w:p w14:paraId="4C2AF5CC"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prodaja svih vrsta motornih vozila </w:t>
            </w:r>
          </w:p>
        </w:tc>
        <w:tc>
          <w:tcPr>
            <w:tcW w:w="1206" w:type="dxa"/>
            <w:shd w:val="clear" w:color="auto" w:fill="auto"/>
            <w:vAlign w:val="center"/>
            <w:hideMark/>
          </w:tcPr>
          <w:p w14:paraId="27246BD4"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5C435A5F" w14:textId="77777777" w:rsidTr="001B44BE">
        <w:trPr>
          <w:trHeight w:val="300"/>
        </w:trPr>
        <w:tc>
          <w:tcPr>
            <w:tcW w:w="940" w:type="dxa"/>
            <w:shd w:val="clear" w:color="auto" w:fill="auto"/>
            <w:noWrap/>
            <w:vAlign w:val="bottom"/>
            <w:hideMark/>
          </w:tcPr>
          <w:p w14:paraId="080A4A50" w14:textId="77777777" w:rsidR="00005C23" w:rsidRPr="00BB380F" w:rsidRDefault="00005C23" w:rsidP="00005C23">
            <w:pPr>
              <w:spacing w:after="0" w:line="240" w:lineRule="auto"/>
              <w:rPr>
                <w:rFonts w:ascii="Calibri Light" w:eastAsia="Times New Roman" w:hAnsi="Calibri Light" w:cs="Calibri Light"/>
                <w:color w:val="000000"/>
                <w:lang w:eastAsia="hr-HR"/>
              </w:rPr>
            </w:pPr>
          </w:p>
        </w:tc>
        <w:tc>
          <w:tcPr>
            <w:tcW w:w="7094" w:type="dxa"/>
            <w:shd w:val="clear" w:color="auto" w:fill="auto"/>
            <w:vAlign w:val="center"/>
            <w:hideMark/>
          </w:tcPr>
          <w:p w14:paraId="0DD1814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prodaja ispod nadstrešnica </w:t>
            </w:r>
          </w:p>
        </w:tc>
        <w:tc>
          <w:tcPr>
            <w:tcW w:w="1206" w:type="dxa"/>
            <w:shd w:val="clear" w:color="auto" w:fill="auto"/>
            <w:vAlign w:val="center"/>
            <w:hideMark/>
          </w:tcPr>
          <w:p w14:paraId="395A678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5167D432" w14:textId="77777777" w:rsidTr="001B44BE">
        <w:trPr>
          <w:trHeight w:val="300"/>
        </w:trPr>
        <w:tc>
          <w:tcPr>
            <w:tcW w:w="940" w:type="dxa"/>
            <w:shd w:val="clear" w:color="auto" w:fill="auto"/>
            <w:vAlign w:val="center"/>
            <w:hideMark/>
          </w:tcPr>
          <w:p w14:paraId="1EEED9A9"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g) </w:t>
            </w:r>
          </w:p>
        </w:tc>
        <w:tc>
          <w:tcPr>
            <w:tcW w:w="7094" w:type="dxa"/>
            <w:shd w:val="clear" w:color="auto" w:fill="auto"/>
            <w:vAlign w:val="center"/>
            <w:hideMark/>
          </w:tcPr>
          <w:p w14:paraId="4C20F87E"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Benzinske postaje </w:t>
            </w:r>
          </w:p>
        </w:tc>
        <w:tc>
          <w:tcPr>
            <w:tcW w:w="1206" w:type="dxa"/>
            <w:shd w:val="clear" w:color="auto" w:fill="auto"/>
            <w:vAlign w:val="center"/>
            <w:hideMark/>
          </w:tcPr>
          <w:p w14:paraId="27E9DA48" w14:textId="27C11DCD" w:rsidR="00005C23" w:rsidRPr="00BB380F" w:rsidRDefault="006D2A72"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9</w:t>
            </w:r>
            <w:r w:rsidR="00005C23" w:rsidRPr="00BB380F">
              <w:rPr>
                <w:rFonts w:ascii="Calibri Light" w:eastAsia="Times New Roman" w:hAnsi="Calibri Light" w:cs="Calibri Light"/>
                <w:color w:val="000000"/>
                <w:lang w:eastAsia="hr-HR"/>
              </w:rPr>
              <w:t>,00</w:t>
            </w:r>
          </w:p>
        </w:tc>
      </w:tr>
      <w:tr w:rsidR="00005C23" w:rsidRPr="00BB380F" w14:paraId="657F6C06" w14:textId="77777777" w:rsidTr="001B44BE">
        <w:trPr>
          <w:trHeight w:val="300"/>
        </w:trPr>
        <w:tc>
          <w:tcPr>
            <w:tcW w:w="940" w:type="dxa"/>
            <w:shd w:val="clear" w:color="auto" w:fill="auto"/>
            <w:vAlign w:val="center"/>
            <w:hideMark/>
          </w:tcPr>
          <w:p w14:paraId="17446C6A"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h) </w:t>
            </w:r>
          </w:p>
        </w:tc>
        <w:tc>
          <w:tcPr>
            <w:tcW w:w="7094" w:type="dxa"/>
            <w:shd w:val="clear" w:color="auto" w:fill="auto"/>
            <w:vAlign w:val="center"/>
            <w:hideMark/>
          </w:tcPr>
          <w:p w14:paraId="36FFE7B7"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Kiosci (sve vrste prodaje u kioscima) </w:t>
            </w:r>
          </w:p>
        </w:tc>
        <w:tc>
          <w:tcPr>
            <w:tcW w:w="1206" w:type="dxa"/>
            <w:shd w:val="clear" w:color="auto" w:fill="auto"/>
            <w:vAlign w:val="center"/>
            <w:hideMark/>
          </w:tcPr>
          <w:p w14:paraId="12691CB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3AD8F6A6" w14:textId="77777777" w:rsidTr="001B44BE">
        <w:trPr>
          <w:trHeight w:val="300"/>
        </w:trPr>
        <w:tc>
          <w:tcPr>
            <w:tcW w:w="940" w:type="dxa"/>
            <w:shd w:val="clear" w:color="auto" w:fill="auto"/>
            <w:vAlign w:val="center"/>
            <w:hideMark/>
          </w:tcPr>
          <w:p w14:paraId="64601053"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i) </w:t>
            </w:r>
          </w:p>
        </w:tc>
        <w:tc>
          <w:tcPr>
            <w:tcW w:w="7094" w:type="dxa"/>
            <w:shd w:val="clear" w:color="auto" w:fill="auto"/>
            <w:vAlign w:val="center"/>
            <w:hideMark/>
          </w:tcPr>
          <w:p w14:paraId="545F1A71" w14:textId="64A05EE2" w:rsidR="00005C23" w:rsidRPr="00BB380F" w:rsidRDefault="006D2A72"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Osnovnoškolsko obrazovanje</w:t>
            </w:r>
          </w:p>
        </w:tc>
        <w:tc>
          <w:tcPr>
            <w:tcW w:w="1206" w:type="dxa"/>
            <w:shd w:val="clear" w:color="auto" w:fill="auto"/>
            <w:noWrap/>
            <w:vAlign w:val="bottom"/>
            <w:hideMark/>
          </w:tcPr>
          <w:p w14:paraId="5F86362B" w14:textId="7764E727" w:rsidR="00005C23" w:rsidRPr="00BB380F" w:rsidRDefault="006D2A72"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w:t>
            </w:r>
          </w:p>
        </w:tc>
      </w:tr>
      <w:tr w:rsidR="006D2A72" w:rsidRPr="00BB380F" w14:paraId="104364FD" w14:textId="77777777" w:rsidTr="001B44BE">
        <w:trPr>
          <w:trHeight w:val="300"/>
        </w:trPr>
        <w:tc>
          <w:tcPr>
            <w:tcW w:w="940" w:type="dxa"/>
            <w:shd w:val="clear" w:color="auto" w:fill="auto"/>
            <w:vAlign w:val="center"/>
          </w:tcPr>
          <w:p w14:paraId="00606BDA" w14:textId="21B62B1B" w:rsidR="006D2A72" w:rsidRPr="00BB380F" w:rsidRDefault="006D2A72"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j)</w:t>
            </w:r>
          </w:p>
        </w:tc>
        <w:tc>
          <w:tcPr>
            <w:tcW w:w="7094" w:type="dxa"/>
            <w:shd w:val="clear" w:color="auto" w:fill="auto"/>
            <w:vAlign w:val="center"/>
          </w:tcPr>
          <w:p w14:paraId="0E164CF6" w14:textId="423FB958" w:rsidR="006D2A72" w:rsidRPr="00BB380F" w:rsidRDefault="006D2A72"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Uslužne djelatnosti</w:t>
            </w:r>
          </w:p>
        </w:tc>
        <w:tc>
          <w:tcPr>
            <w:tcW w:w="1206" w:type="dxa"/>
            <w:shd w:val="clear" w:color="auto" w:fill="auto"/>
            <w:noWrap/>
            <w:vAlign w:val="bottom"/>
          </w:tcPr>
          <w:p w14:paraId="089326C7" w14:textId="77777777" w:rsidR="006D2A72" w:rsidRPr="00BB380F" w:rsidRDefault="006D2A72" w:rsidP="00005C23">
            <w:pPr>
              <w:spacing w:after="0" w:line="240" w:lineRule="auto"/>
              <w:rPr>
                <w:rFonts w:ascii="Calibri Light" w:eastAsia="Times New Roman" w:hAnsi="Calibri Light" w:cs="Calibri Light"/>
                <w:color w:val="000000"/>
                <w:lang w:eastAsia="hr-HR"/>
              </w:rPr>
            </w:pPr>
          </w:p>
        </w:tc>
      </w:tr>
      <w:tr w:rsidR="00005C23" w:rsidRPr="00BB380F" w14:paraId="79AD72F9" w14:textId="77777777" w:rsidTr="001B44BE">
        <w:trPr>
          <w:trHeight w:val="1440"/>
        </w:trPr>
        <w:tc>
          <w:tcPr>
            <w:tcW w:w="940" w:type="dxa"/>
            <w:shd w:val="clear" w:color="auto" w:fill="auto"/>
            <w:vAlign w:val="center"/>
            <w:hideMark/>
          </w:tcPr>
          <w:p w14:paraId="307B0EC7"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p>
        </w:tc>
        <w:tc>
          <w:tcPr>
            <w:tcW w:w="7094" w:type="dxa"/>
            <w:shd w:val="clear" w:color="auto" w:fill="auto"/>
            <w:vAlign w:val="center"/>
            <w:hideMark/>
          </w:tcPr>
          <w:p w14:paraId="7BF2C547" w14:textId="53859CB9" w:rsidR="00005C23" w:rsidRPr="00BB380F" w:rsidRDefault="00005C23" w:rsidP="006D2A72">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sve vrste financijskih djelatnosti, osiguravajuća društva, javni bilježnici, odvjetnički </w:t>
            </w:r>
            <w:r w:rsidR="001270B0" w:rsidRPr="00BB380F">
              <w:rPr>
                <w:rFonts w:ascii="Calibri Light" w:eastAsia="Times New Roman" w:hAnsi="Calibri Light" w:cs="Calibri Light"/>
                <w:color w:val="000000"/>
                <w:lang w:eastAsia="hr-HR"/>
              </w:rPr>
              <w:t>uredi</w:t>
            </w:r>
            <w:r w:rsidRPr="00BB380F">
              <w:rPr>
                <w:rFonts w:ascii="Calibri Light" w:eastAsia="Times New Roman" w:hAnsi="Calibri Light" w:cs="Calibri Light"/>
                <w:color w:val="000000"/>
                <w:lang w:eastAsia="hr-HR"/>
              </w:rPr>
              <w:t>, geodetske poslovnice</w:t>
            </w:r>
            <w:r w:rsidR="001270B0" w:rsidRPr="00BB380F">
              <w:rPr>
                <w:rFonts w:ascii="Calibri Light" w:eastAsia="Times New Roman" w:hAnsi="Calibri Light" w:cs="Calibri Light"/>
                <w:color w:val="000000"/>
                <w:lang w:eastAsia="hr-HR"/>
              </w:rPr>
              <w:t>,</w:t>
            </w:r>
            <w:r w:rsidRPr="00BB380F">
              <w:rPr>
                <w:rFonts w:ascii="Calibri Light" w:eastAsia="Times New Roman" w:hAnsi="Calibri Light" w:cs="Calibri Light"/>
                <w:color w:val="000000"/>
                <w:lang w:eastAsia="hr-HR"/>
              </w:rPr>
              <w:t xml:space="preserve"> turističke agencije, agencije za prodaju nekretnina, kladionice i</w:t>
            </w:r>
            <w:r w:rsidRPr="00BB380F">
              <w:rPr>
                <w:rFonts w:ascii="Calibri Light" w:eastAsia="Times New Roman" w:hAnsi="Calibri Light" w:cs="Calibri Light"/>
                <w:color w:val="000000"/>
                <w:lang w:eastAsia="hr-HR"/>
              </w:rPr>
              <w:br/>
              <w:t xml:space="preserve">prodaja igara na sreću, mjenjačnice, sve vrste intelektualnih usluga, prodaje nakita i </w:t>
            </w:r>
            <w:proofErr w:type="spellStart"/>
            <w:r w:rsidRPr="00BB380F">
              <w:rPr>
                <w:rFonts w:ascii="Calibri Light" w:eastAsia="Times New Roman" w:hAnsi="Calibri Light" w:cs="Calibri Light"/>
                <w:color w:val="000000"/>
                <w:lang w:eastAsia="hr-HR"/>
              </w:rPr>
              <w:t>sl</w:t>
            </w:r>
            <w:proofErr w:type="spellEnd"/>
            <w:r w:rsidR="006D2A72" w:rsidRPr="00BB380F">
              <w:rPr>
                <w:rFonts w:ascii="Calibri Light" w:eastAsia="Times New Roman" w:hAnsi="Calibri Light" w:cs="Calibri Light"/>
                <w:color w:val="000000"/>
                <w:lang w:eastAsia="hr-HR"/>
              </w:rPr>
              <w:t>, objekti naplatne postaje na autocesti A11</w:t>
            </w:r>
            <w:r w:rsidRPr="00BB380F">
              <w:rPr>
                <w:rFonts w:ascii="Calibri Light" w:eastAsia="Times New Roman" w:hAnsi="Calibri Light" w:cs="Calibri Light"/>
                <w:color w:val="000000"/>
                <w:lang w:eastAsia="hr-HR"/>
              </w:rPr>
              <w:t xml:space="preserve">. </w:t>
            </w:r>
          </w:p>
        </w:tc>
        <w:tc>
          <w:tcPr>
            <w:tcW w:w="1206" w:type="dxa"/>
            <w:shd w:val="clear" w:color="auto" w:fill="auto"/>
            <w:vAlign w:val="center"/>
            <w:hideMark/>
          </w:tcPr>
          <w:p w14:paraId="2B871E9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8,00</w:t>
            </w:r>
          </w:p>
        </w:tc>
      </w:tr>
      <w:tr w:rsidR="00005C23" w:rsidRPr="00BB380F" w14:paraId="05E1F7D7" w14:textId="77777777" w:rsidTr="001B44BE">
        <w:trPr>
          <w:trHeight w:val="300"/>
        </w:trPr>
        <w:tc>
          <w:tcPr>
            <w:tcW w:w="940" w:type="dxa"/>
            <w:shd w:val="clear" w:color="auto" w:fill="auto"/>
            <w:vAlign w:val="center"/>
            <w:hideMark/>
          </w:tcPr>
          <w:p w14:paraId="0E20BEC9"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p>
        </w:tc>
        <w:tc>
          <w:tcPr>
            <w:tcW w:w="7094" w:type="dxa"/>
            <w:shd w:val="clear" w:color="auto" w:fill="auto"/>
            <w:vAlign w:val="center"/>
            <w:hideMark/>
          </w:tcPr>
          <w:p w14:paraId="1943D01B"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usluge noćenja </w:t>
            </w:r>
          </w:p>
        </w:tc>
        <w:tc>
          <w:tcPr>
            <w:tcW w:w="1206" w:type="dxa"/>
            <w:shd w:val="clear" w:color="auto" w:fill="auto"/>
            <w:vAlign w:val="center"/>
            <w:hideMark/>
          </w:tcPr>
          <w:p w14:paraId="5993604B" w14:textId="09A7C680"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r w:rsidR="00005C23" w:rsidRPr="00BB380F">
              <w:rPr>
                <w:rFonts w:ascii="Calibri Light" w:eastAsia="Times New Roman" w:hAnsi="Calibri Light" w:cs="Calibri Light"/>
                <w:color w:val="000000"/>
                <w:lang w:eastAsia="hr-HR"/>
              </w:rPr>
              <w:t>,00</w:t>
            </w:r>
          </w:p>
        </w:tc>
      </w:tr>
      <w:tr w:rsidR="00005C23" w:rsidRPr="00BB380F" w14:paraId="18414B5A" w14:textId="77777777" w:rsidTr="001B44BE">
        <w:trPr>
          <w:trHeight w:val="300"/>
        </w:trPr>
        <w:tc>
          <w:tcPr>
            <w:tcW w:w="940" w:type="dxa"/>
            <w:shd w:val="clear" w:color="auto" w:fill="auto"/>
            <w:vAlign w:val="center"/>
            <w:hideMark/>
          </w:tcPr>
          <w:p w14:paraId="48ED975F"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w:t>
            </w:r>
          </w:p>
        </w:tc>
        <w:tc>
          <w:tcPr>
            <w:tcW w:w="7094" w:type="dxa"/>
            <w:shd w:val="clear" w:color="auto" w:fill="auto"/>
            <w:vAlign w:val="center"/>
            <w:hideMark/>
          </w:tcPr>
          <w:p w14:paraId="5DD4EE0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objekti namijenjeni seoskom turizmu </w:t>
            </w:r>
          </w:p>
        </w:tc>
        <w:tc>
          <w:tcPr>
            <w:tcW w:w="1206" w:type="dxa"/>
            <w:shd w:val="clear" w:color="auto" w:fill="auto"/>
            <w:vAlign w:val="center"/>
            <w:hideMark/>
          </w:tcPr>
          <w:p w14:paraId="4CBD610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4DE8B33D" w14:textId="77777777" w:rsidTr="001B44BE">
        <w:trPr>
          <w:trHeight w:val="300"/>
        </w:trPr>
        <w:tc>
          <w:tcPr>
            <w:tcW w:w="940" w:type="dxa"/>
            <w:shd w:val="clear" w:color="auto" w:fill="auto"/>
            <w:vAlign w:val="center"/>
            <w:hideMark/>
          </w:tcPr>
          <w:p w14:paraId="1BF47970"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4</w:t>
            </w:r>
          </w:p>
        </w:tc>
        <w:tc>
          <w:tcPr>
            <w:tcW w:w="7094" w:type="dxa"/>
            <w:shd w:val="clear" w:color="auto" w:fill="auto"/>
            <w:vAlign w:val="center"/>
            <w:hideMark/>
          </w:tcPr>
          <w:p w14:paraId="0CE38AF1"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djelatnost distribucije električne energije </w:t>
            </w:r>
          </w:p>
        </w:tc>
        <w:tc>
          <w:tcPr>
            <w:tcW w:w="1206" w:type="dxa"/>
            <w:shd w:val="clear" w:color="auto" w:fill="auto"/>
            <w:vAlign w:val="center"/>
            <w:hideMark/>
          </w:tcPr>
          <w:p w14:paraId="1055FD7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60B24A59" w14:textId="77777777" w:rsidTr="001B44BE">
        <w:trPr>
          <w:trHeight w:val="300"/>
        </w:trPr>
        <w:tc>
          <w:tcPr>
            <w:tcW w:w="940" w:type="dxa"/>
            <w:shd w:val="clear" w:color="auto" w:fill="auto"/>
            <w:vAlign w:val="center"/>
            <w:hideMark/>
          </w:tcPr>
          <w:p w14:paraId="7331072B"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w:t>
            </w:r>
          </w:p>
        </w:tc>
        <w:tc>
          <w:tcPr>
            <w:tcW w:w="7094" w:type="dxa"/>
            <w:shd w:val="clear" w:color="auto" w:fill="auto"/>
            <w:vAlign w:val="center"/>
            <w:hideMark/>
          </w:tcPr>
          <w:p w14:paraId="3AECFEEC" w14:textId="77777777" w:rsidR="00005C23" w:rsidRPr="00BB380F" w:rsidRDefault="00005C23" w:rsidP="001270B0">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antenski stupovi mobilnih mreža, tel</w:t>
            </w:r>
            <w:r w:rsidR="001270B0" w:rsidRPr="00BB380F">
              <w:rPr>
                <w:rFonts w:ascii="Calibri Light" w:eastAsia="Times New Roman" w:hAnsi="Calibri Light" w:cs="Calibri Light"/>
                <w:color w:val="000000"/>
                <w:lang w:eastAsia="hr-HR"/>
              </w:rPr>
              <w:t>ekomunikacijske</w:t>
            </w:r>
            <w:r w:rsidRPr="00BB380F">
              <w:rPr>
                <w:rFonts w:ascii="Calibri Light" w:eastAsia="Times New Roman" w:hAnsi="Calibri Light" w:cs="Calibri Light"/>
                <w:color w:val="000000"/>
                <w:lang w:eastAsia="hr-HR"/>
              </w:rPr>
              <w:t xml:space="preserve"> centrale </w:t>
            </w:r>
          </w:p>
        </w:tc>
        <w:tc>
          <w:tcPr>
            <w:tcW w:w="1206" w:type="dxa"/>
            <w:shd w:val="clear" w:color="auto" w:fill="auto"/>
            <w:vAlign w:val="center"/>
            <w:hideMark/>
          </w:tcPr>
          <w:p w14:paraId="30FC78C7"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36AD7015" w14:textId="77777777" w:rsidTr="001B44BE">
        <w:trPr>
          <w:trHeight w:val="300"/>
        </w:trPr>
        <w:tc>
          <w:tcPr>
            <w:tcW w:w="940" w:type="dxa"/>
            <w:shd w:val="clear" w:color="auto" w:fill="auto"/>
            <w:vAlign w:val="center"/>
            <w:hideMark/>
          </w:tcPr>
          <w:p w14:paraId="32DB334A" w14:textId="77777777" w:rsidR="00005C23" w:rsidRPr="00BB380F" w:rsidRDefault="00005C23"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6</w:t>
            </w:r>
          </w:p>
        </w:tc>
        <w:tc>
          <w:tcPr>
            <w:tcW w:w="7094" w:type="dxa"/>
            <w:shd w:val="clear" w:color="auto" w:fill="auto"/>
            <w:vAlign w:val="center"/>
            <w:hideMark/>
          </w:tcPr>
          <w:p w14:paraId="1E4B7A7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zdravstvene ustanove, ljekarne i veterinarske stanice </w:t>
            </w:r>
          </w:p>
        </w:tc>
        <w:tc>
          <w:tcPr>
            <w:tcW w:w="1206" w:type="dxa"/>
            <w:shd w:val="clear" w:color="auto" w:fill="auto"/>
            <w:vAlign w:val="center"/>
            <w:hideMark/>
          </w:tcPr>
          <w:p w14:paraId="50A7211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4,00</w:t>
            </w:r>
          </w:p>
        </w:tc>
      </w:tr>
      <w:tr w:rsidR="006D2A72" w:rsidRPr="00BB380F" w14:paraId="060076E9" w14:textId="77777777" w:rsidTr="001B44BE">
        <w:trPr>
          <w:trHeight w:val="300"/>
        </w:trPr>
        <w:tc>
          <w:tcPr>
            <w:tcW w:w="940" w:type="dxa"/>
            <w:shd w:val="clear" w:color="auto" w:fill="auto"/>
            <w:vAlign w:val="center"/>
          </w:tcPr>
          <w:p w14:paraId="501AFF5A" w14:textId="4D90FC10" w:rsidR="006D2A72" w:rsidRPr="00BB380F" w:rsidRDefault="006D2A72"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7</w:t>
            </w:r>
          </w:p>
        </w:tc>
        <w:tc>
          <w:tcPr>
            <w:tcW w:w="7094" w:type="dxa"/>
            <w:shd w:val="clear" w:color="auto" w:fill="auto"/>
            <w:vAlign w:val="center"/>
          </w:tcPr>
          <w:p w14:paraId="36C2F0FE" w14:textId="787C58D2" w:rsidR="006D2A72" w:rsidRPr="00BB380F" w:rsidRDefault="006D2A72" w:rsidP="006D2A72">
            <w:pPr>
              <w:jc w:val="both"/>
              <w:rPr>
                <w:rFonts w:ascii="Calibri Light" w:eastAsia="Times New Roman" w:hAnsi="Calibri Light" w:cs="Calibri Light"/>
                <w:color w:val="000000"/>
                <w:lang w:eastAsia="hr-HR"/>
              </w:rPr>
            </w:pPr>
            <w:r w:rsidRPr="00BB380F">
              <w:rPr>
                <w:rFonts w:ascii="Calibri Light" w:hAnsi="Calibri Light" w:cs="Calibri Light"/>
                <w:color w:val="000000"/>
                <w:lang w:eastAsia="hr-HR"/>
              </w:rPr>
              <w:t xml:space="preserve"> - zdravstvene usluge privatne prakse </w:t>
            </w:r>
          </w:p>
        </w:tc>
        <w:tc>
          <w:tcPr>
            <w:tcW w:w="1206" w:type="dxa"/>
            <w:shd w:val="clear" w:color="auto" w:fill="auto"/>
            <w:vAlign w:val="center"/>
          </w:tcPr>
          <w:p w14:paraId="6FA41D2F" w14:textId="12733E1B" w:rsidR="006D2A72" w:rsidRPr="00BB380F" w:rsidRDefault="00A64D47"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4,00</w:t>
            </w:r>
          </w:p>
        </w:tc>
      </w:tr>
      <w:tr w:rsidR="00005C23" w:rsidRPr="00BB380F" w14:paraId="5B94CF07" w14:textId="77777777" w:rsidTr="001B44BE">
        <w:trPr>
          <w:trHeight w:val="300"/>
        </w:trPr>
        <w:tc>
          <w:tcPr>
            <w:tcW w:w="940" w:type="dxa"/>
            <w:shd w:val="clear" w:color="auto" w:fill="auto"/>
            <w:vAlign w:val="center"/>
            <w:hideMark/>
          </w:tcPr>
          <w:p w14:paraId="36B1B1B7" w14:textId="27D1B881" w:rsidR="00005C23" w:rsidRPr="00BB380F" w:rsidRDefault="006D2A72"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8</w:t>
            </w:r>
          </w:p>
        </w:tc>
        <w:tc>
          <w:tcPr>
            <w:tcW w:w="7094" w:type="dxa"/>
            <w:shd w:val="clear" w:color="auto" w:fill="auto"/>
            <w:vAlign w:val="center"/>
            <w:hideMark/>
          </w:tcPr>
          <w:p w14:paraId="59FB9C6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poštanske djelatnosti </w:t>
            </w:r>
          </w:p>
        </w:tc>
        <w:tc>
          <w:tcPr>
            <w:tcW w:w="1206" w:type="dxa"/>
            <w:shd w:val="clear" w:color="auto" w:fill="auto"/>
            <w:vAlign w:val="center"/>
            <w:hideMark/>
          </w:tcPr>
          <w:p w14:paraId="24AB52D1" w14:textId="5D071C23"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r w:rsidR="00005C23" w:rsidRPr="00BB380F">
              <w:rPr>
                <w:rFonts w:ascii="Calibri Light" w:eastAsia="Times New Roman" w:hAnsi="Calibri Light" w:cs="Calibri Light"/>
                <w:color w:val="000000"/>
                <w:lang w:eastAsia="hr-HR"/>
              </w:rPr>
              <w:t>,00</w:t>
            </w:r>
          </w:p>
        </w:tc>
      </w:tr>
      <w:tr w:rsidR="00005C23" w:rsidRPr="00BB380F" w14:paraId="6B7FDDF1" w14:textId="77777777" w:rsidTr="001B44BE">
        <w:trPr>
          <w:trHeight w:val="300"/>
        </w:trPr>
        <w:tc>
          <w:tcPr>
            <w:tcW w:w="940" w:type="dxa"/>
            <w:shd w:val="clear" w:color="auto" w:fill="auto"/>
            <w:vAlign w:val="center"/>
            <w:hideMark/>
          </w:tcPr>
          <w:p w14:paraId="76D714BC" w14:textId="1CEBDC0A" w:rsidR="00005C23" w:rsidRPr="00BB380F" w:rsidRDefault="006D2A72"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9</w:t>
            </w:r>
          </w:p>
        </w:tc>
        <w:tc>
          <w:tcPr>
            <w:tcW w:w="7094" w:type="dxa"/>
            <w:shd w:val="clear" w:color="auto" w:fill="auto"/>
            <w:vAlign w:val="center"/>
            <w:hideMark/>
          </w:tcPr>
          <w:p w14:paraId="34435E4B"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objekti distribucije vode </w:t>
            </w:r>
          </w:p>
        </w:tc>
        <w:tc>
          <w:tcPr>
            <w:tcW w:w="1206" w:type="dxa"/>
            <w:shd w:val="clear" w:color="auto" w:fill="auto"/>
            <w:vAlign w:val="center"/>
            <w:hideMark/>
          </w:tcPr>
          <w:p w14:paraId="17852F9A"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1DE5091B" w14:textId="77777777" w:rsidTr="001B44BE">
        <w:trPr>
          <w:trHeight w:val="300"/>
        </w:trPr>
        <w:tc>
          <w:tcPr>
            <w:tcW w:w="940" w:type="dxa"/>
            <w:shd w:val="clear" w:color="auto" w:fill="auto"/>
            <w:vAlign w:val="center"/>
            <w:hideMark/>
          </w:tcPr>
          <w:p w14:paraId="23724CD4" w14:textId="080AC875" w:rsidR="00005C23" w:rsidRPr="00BB380F" w:rsidRDefault="006D2A72"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w:t>
            </w:r>
          </w:p>
        </w:tc>
        <w:tc>
          <w:tcPr>
            <w:tcW w:w="7094" w:type="dxa"/>
            <w:shd w:val="clear" w:color="auto" w:fill="auto"/>
            <w:vAlign w:val="center"/>
            <w:hideMark/>
          </w:tcPr>
          <w:p w14:paraId="72FA389B"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poljoprivredne zadruge </w:t>
            </w:r>
          </w:p>
        </w:tc>
        <w:tc>
          <w:tcPr>
            <w:tcW w:w="1206" w:type="dxa"/>
            <w:shd w:val="clear" w:color="auto" w:fill="auto"/>
            <w:vAlign w:val="center"/>
            <w:hideMark/>
          </w:tcPr>
          <w:p w14:paraId="045A791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617012DE" w14:textId="77777777" w:rsidTr="001B44BE">
        <w:trPr>
          <w:trHeight w:val="300"/>
        </w:trPr>
        <w:tc>
          <w:tcPr>
            <w:tcW w:w="940" w:type="dxa"/>
            <w:shd w:val="clear" w:color="auto" w:fill="auto"/>
            <w:vAlign w:val="center"/>
            <w:hideMark/>
          </w:tcPr>
          <w:p w14:paraId="769B13CB" w14:textId="6E9656CB"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1</w:t>
            </w:r>
          </w:p>
        </w:tc>
        <w:tc>
          <w:tcPr>
            <w:tcW w:w="7094" w:type="dxa"/>
            <w:shd w:val="clear" w:color="auto" w:fill="auto"/>
            <w:vAlign w:val="center"/>
            <w:hideMark/>
          </w:tcPr>
          <w:p w14:paraId="36533B6C"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prodaja na štandovima </w:t>
            </w:r>
          </w:p>
        </w:tc>
        <w:tc>
          <w:tcPr>
            <w:tcW w:w="1206" w:type="dxa"/>
            <w:shd w:val="clear" w:color="auto" w:fill="auto"/>
            <w:vAlign w:val="center"/>
            <w:hideMark/>
          </w:tcPr>
          <w:p w14:paraId="321B6EA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10,00</w:t>
            </w:r>
          </w:p>
        </w:tc>
      </w:tr>
      <w:tr w:rsidR="00005C23" w:rsidRPr="00BB380F" w14:paraId="3A8D2463" w14:textId="77777777" w:rsidTr="001B44BE">
        <w:trPr>
          <w:trHeight w:val="300"/>
        </w:trPr>
        <w:tc>
          <w:tcPr>
            <w:tcW w:w="940" w:type="dxa"/>
            <w:shd w:val="clear" w:color="auto" w:fill="auto"/>
            <w:vAlign w:val="center"/>
            <w:hideMark/>
          </w:tcPr>
          <w:p w14:paraId="2390BC92" w14:textId="67B9BD16"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2</w:t>
            </w:r>
          </w:p>
        </w:tc>
        <w:tc>
          <w:tcPr>
            <w:tcW w:w="7094" w:type="dxa"/>
            <w:shd w:val="clear" w:color="auto" w:fill="auto"/>
            <w:vAlign w:val="center"/>
            <w:hideMark/>
          </w:tcPr>
          <w:p w14:paraId="029EF26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medijske djelatnosti </w:t>
            </w:r>
          </w:p>
        </w:tc>
        <w:tc>
          <w:tcPr>
            <w:tcW w:w="1206" w:type="dxa"/>
            <w:shd w:val="clear" w:color="auto" w:fill="auto"/>
            <w:vAlign w:val="center"/>
            <w:hideMark/>
          </w:tcPr>
          <w:p w14:paraId="26C6FAB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5,00</w:t>
            </w:r>
          </w:p>
        </w:tc>
      </w:tr>
      <w:tr w:rsidR="00005C23" w:rsidRPr="00BB380F" w14:paraId="3539C84D" w14:textId="77777777" w:rsidTr="001B44BE">
        <w:trPr>
          <w:trHeight w:val="720"/>
        </w:trPr>
        <w:tc>
          <w:tcPr>
            <w:tcW w:w="940" w:type="dxa"/>
            <w:shd w:val="clear" w:color="auto" w:fill="auto"/>
            <w:vAlign w:val="center"/>
            <w:hideMark/>
          </w:tcPr>
          <w:p w14:paraId="53B9B5A4" w14:textId="6FC5EF69"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3</w:t>
            </w:r>
          </w:p>
        </w:tc>
        <w:tc>
          <w:tcPr>
            <w:tcW w:w="7094" w:type="dxa"/>
            <w:shd w:val="clear" w:color="auto" w:fill="auto"/>
            <w:vAlign w:val="center"/>
            <w:hideMark/>
          </w:tcPr>
          <w:p w14:paraId="167A3FF4" w14:textId="07F99EFF" w:rsidR="00005C23" w:rsidRPr="00BB380F" w:rsidRDefault="00005C23" w:rsidP="006D2A72">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djelatnosti servisiranja</w:t>
            </w:r>
            <w:r w:rsidR="006D2A72" w:rsidRPr="00BB380F">
              <w:rPr>
                <w:rFonts w:ascii="Calibri Light" w:eastAsia="Times New Roman" w:hAnsi="Calibri Light" w:cs="Calibri Light"/>
                <w:color w:val="000000"/>
                <w:lang w:eastAsia="hr-HR"/>
              </w:rPr>
              <w:t>:</w:t>
            </w:r>
            <w:r w:rsidRPr="00BB380F">
              <w:rPr>
                <w:rFonts w:ascii="Calibri Light" w:eastAsia="Times New Roman" w:hAnsi="Calibri Light" w:cs="Calibri Light"/>
                <w:color w:val="000000"/>
                <w:lang w:eastAsia="hr-HR"/>
              </w:rPr>
              <w:t xml:space="preserve"> krojačke, obućarske i urarske radnje i ostala deficitarna zanimanja </w:t>
            </w:r>
          </w:p>
        </w:tc>
        <w:tc>
          <w:tcPr>
            <w:tcW w:w="1206" w:type="dxa"/>
            <w:shd w:val="clear" w:color="auto" w:fill="auto"/>
            <w:vAlign w:val="center"/>
            <w:hideMark/>
          </w:tcPr>
          <w:p w14:paraId="6AF43247"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0953750B" w14:textId="77777777" w:rsidTr="001B44BE">
        <w:trPr>
          <w:trHeight w:val="720"/>
        </w:trPr>
        <w:tc>
          <w:tcPr>
            <w:tcW w:w="940" w:type="dxa"/>
            <w:shd w:val="clear" w:color="auto" w:fill="auto"/>
            <w:vAlign w:val="center"/>
            <w:hideMark/>
          </w:tcPr>
          <w:p w14:paraId="04C60B37" w14:textId="6C3187CE"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4</w:t>
            </w:r>
          </w:p>
        </w:tc>
        <w:tc>
          <w:tcPr>
            <w:tcW w:w="7094" w:type="dxa"/>
            <w:shd w:val="clear" w:color="auto" w:fill="auto"/>
            <w:vAlign w:val="center"/>
            <w:hideMark/>
          </w:tcPr>
          <w:p w14:paraId="3CA8FD45" w14:textId="3A9D3AEF"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-autolimarski i </w:t>
            </w:r>
            <w:proofErr w:type="spellStart"/>
            <w:r w:rsidRPr="00BB380F">
              <w:rPr>
                <w:rFonts w:ascii="Calibri Light" w:eastAsia="Times New Roman" w:hAnsi="Calibri Light" w:cs="Calibri Light"/>
                <w:color w:val="000000"/>
                <w:lang w:eastAsia="hr-HR"/>
              </w:rPr>
              <w:t>lakirerski</w:t>
            </w:r>
            <w:proofErr w:type="spellEnd"/>
            <w:r w:rsidRPr="00BB380F">
              <w:rPr>
                <w:rFonts w:ascii="Calibri Light" w:eastAsia="Times New Roman" w:hAnsi="Calibri Light" w:cs="Calibri Light"/>
                <w:color w:val="000000"/>
                <w:lang w:eastAsia="hr-HR"/>
              </w:rPr>
              <w:t xml:space="preserve"> poslovi,</w:t>
            </w:r>
            <w:r w:rsidR="006D2A72" w:rsidRPr="00BB380F">
              <w:rPr>
                <w:rFonts w:ascii="Calibri Light" w:eastAsia="Times New Roman" w:hAnsi="Calibri Light" w:cs="Calibri Light"/>
                <w:color w:val="000000"/>
                <w:lang w:eastAsia="hr-HR"/>
              </w:rPr>
              <w:t xml:space="preserve"> auto servisi,</w:t>
            </w:r>
            <w:r w:rsidRPr="00BB380F">
              <w:rPr>
                <w:rFonts w:ascii="Calibri Light" w:eastAsia="Times New Roman" w:hAnsi="Calibri Light" w:cs="Calibri Light"/>
                <w:color w:val="000000"/>
                <w:lang w:eastAsia="hr-HR"/>
              </w:rPr>
              <w:t xml:space="preserve"> vodovod, centralno grijanje, limarski i staklarski poslovi,</w:t>
            </w:r>
            <w:r w:rsidRPr="00BB380F">
              <w:rPr>
                <w:rFonts w:ascii="Calibri Light" w:eastAsia="Times New Roman" w:hAnsi="Calibri Light" w:cs="Calibri Light"/>
                <w:color w:val="000000"/>
                <w:lang w:eastAsia="hr-HR"/>
              </w:rPr>
              <w:br/>
              <w:t xml:space="preserve">klima uređaji i sl. </w:t>
            </w:r>
          </w:p>
        </w:tc>
        <w:tc>
          <w:tcPr>
            <w:tcW w:w="1206" w:type="dxa"/>
            <w:shd w:val="clear" w:color="auto" w:fill="auto"/>
            <w:vAlign w:val="center"/>
            <w:hideMark/>
          </w:tcPr>
          <w:p w14:paraId="3A091410" w14:textId="518B0A78"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r w:rsidR="00005C23" w:rsidRPr="00BB380F">
              <w:rPr>
                <w:rFonts w:ascii="Calibri Light" w:eastAsia="Times New Roman" w:hAnsi="Calibri Light" w:cs="Calibri Light"/>
                <w:color w:val="000000"/>
                <w:lang w:eastAsia="hr-HR"/>
              </w:rPr>
              <w:t>,00</w:t>
            </w:r>
          </w:p>
        </w:tc>
      </w:tr>
      <w:tr w:rsidR="00005C23" w:rsidRPr="00BB380F" w14:paraId="3B56EE16" w14:textId="77777777" w:rsidTr="001B44BE">
        <w:trPr>
          <w:trHeight w:val="300"/>
        </w:trPr>
        <w:tc>
          <w:tcPr>
            <w:tcW w:w="940" w:type="dxa"/>
            <w:shd w:val="clear" w:color="auto" w:fill="auto"/>
            <w:vAlign w:val="center"/>
            <w:hideMark/>
          </w:tcPr>
          <w:p w14:paraId="61BDE88E" w14:textId="377B8C6A"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5</w:t>
            </w:r>
          </w:p>
        </w:tc>
        <w:tc>
          <w:tcPr>
            <w:tcW w:w="7094" w:type="dxa"/>
            <w:shd w:val="clear" w:color="auto" w:fill="auto"/>
            <w:vAlign w:val="center"/>
            <w:hideMark/>
          </w:tcPr>
          <w:p w14:paraId="4D8F8D51"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komunalne i pogrebne usluge </w:t>
            </w:r>
          </w:p>
        </w:tc>
        <w:tc>
          <w:tcPr>
            <w:tcW w:w="1206" w:type="dxa"/>
            <w:shd w:val="clear" w:color="auto" w:fill="auto"/>
            <w:vAlign w:val="center"/>
            <w:hideMark/>
          </w:tcPr>
          <w:p w14:paraId="172D2E53"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6,00</w:t>
            </w:r>
          </w:p>
        </w:tc>
      </w:tr>
      <w:tr w:rsidR="00005C23" w:rsidRPr="00BB380F" w14:paraId="31F16DE0" w14:textId="77777777" w:rsidTr="001B44BE">
        <w:trPr>
          <w:trHeight w:val="300"/>
        </w:trPr>
        <w:tc>
          <w:tcPr>
            <w:tcW w:w="940" w:type="dxa"/>
            <w:shd w:val="clear" w:color="auto" w:fill="auto"/>
            <w:vAlign w:val="center"/>
            <w:hideMark/>
          </w:tcPr>
          <w:p w14:paraId="10F883DB" w14:textId="734AFA71"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6D2A72" w:rsidRPr="00BB380F">
              <w:rPr>
                <w:rFonts w:ascii="Calibri Light" w:eastAsia="Times New Roman" w:hAnsi="Calibri Light" w:cs="Calibri Light"/>
                <w:color w:val="000000"/>
                <w:lang w:eastAsia="hr-HR"/>
              </w:rPr>
              <w:t>6</w:t>
            </w:r>
          </w:p>
        </w:tc>
        <w:tc>
          <w:tcPr>
            <w:tcW w:w="7094" w:type="dxa"/>
            <w:shd w:val="clear" w:color="auto" w:fill="auto"/>
            <w:vAlign w:val="center"/>
            <w:hideMark/>
          </w:tcPr>
          <w:p w14:paraId="28E73570"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građevinske djelatnosti (izgradnja, montaža, demontaža i sl.) </w:t>
            </w:r>
          </w:p>
        </w:tc>
        <w:tc>
          <w:tcPr>
            <w:tcW w:w="1206" w:type="dxa"/>
            <w:shd w:val="clear" w:color="auto" w:fill="auto"/>
            <w:vAlign w:val="center"/>
            <w:hideMark/>
          </w:tcPr>
          <w:p w14:paraId="48F9CB1A"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5,00</w:t>
            </w:r>
          </w:p>
        </w:tc>
      </w:tr>
      <w:tr w:rsidR="00005C23" w:rsidRPr="00BB380F" w14:paraId="0061329D" w14:textId="77777777" w:rsidTr="001B44BE">
        <w:trPr>
          <w:trHeight w:val="300"/>
        </w:trPr>
        <w:tc>
          <w:tcPr>
            <w:tcW w:w="940" w:type="dxa"/>
            <w:shd w:val="clear" w:color="auto" w:fill="auto"/>
            <w:vAlign w:val="center"/>
            <w:hideMark/>
          </w:tcPr>
          <w:p w14:paraId="61CE3E13" w14:textId="4C90FC1E"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1B44BE" w:rsidRPr="00BB380F">
              <w:rPr>
                <w:rFonts w:ascii="Calibri Light" w:eastAsia="Times New Roman" w:hAnsi="Calibri Light" w:cs="Calibri Light"/>
                <w:color w:val="000000"/>
                <w:lang w:eastAsia="hr-HR"/>
              </w:rPr>
              <w:t>7</w:t>
            </w:r>
          </w:p>
        </w:tc>
        <w:tc>
          <w:tcPr>
            <w:tcW w:w="7094" w:type="dxa"/>
            <w:shd w:val="clear" w:color="auto" w:fill="auto"/>
            <w:vAlign w:val="center"/>
            <w:hideMark/>
          </w:tcPr>
          <w:p w14:paraId="40304B8C"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klaonice </w:t>
            </w:r>
          </w:p>
        </w:tc>
        <w:tc>
          <w:tcPr>
            <w:tcW w:w="1206" w:type="dxa"/>
            <w:shd w:val="clear" w:color="auto" w:fill="auto"/>
            <w:vAlign w:val="center"/>
            <w:hideMark/>
          </w:tcPr>
          <w:p w14:paraId="17CF223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6,00</w:t>
            </w:r>
          </w:p>
        </w:tc>
      </w:tr>
      <w:tr w:rsidR="00005C23" w:rsidRPr="00BB380F" w14:paraId="30D940BD" w14:textId="77777777" w:rsidTr="001B44BE">
        <w:trPr>
          <w:trHeight w:val="300"/>
        </w:trPr>
        <w:tc>
          <w:tcPr>
            <w:tcW w:w="940" w:type="dxa"/>
            <w:shd w:val="clear" w:color="auto" w:fill="auto"/>
            <w:vAlign w:val="center"/>
            <w:hideMark/>
          </w:tcPr>
          <w:p w14:paraId="2BDF6A35" w14:textId="313F6320"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w:t>
            </w:r>
            <w:r w:rsidR="001B44BE" w:rsidRPr="00BB380F">
              <w:rPr>
                <w:rFonts w:ascii="Calibri Light" w:eastAsia="Times New Roman" w:hAnsi="Calibri Light" w:cs="Calibri Light"/>
                <w:color w:val="000000"/>
                <w:lang w:eastAsia="hr-HR"/>
              </w:rPr>
              <w:t>8</w:t>
            </w:r>
          </w:p>
        </w:tc>
        <w:tc>
          <w:tcPr>
            <w:tcW w:w="7094" w:type="dxa"/>
            <w:shd w:val="clear" w:color="auto" w:fill="auto"/>
            <w:vAlign w:val="center"/>
            <w:hideMark/>
          </w:tcPr>
          <w:p w14:paraId="34FA3D6F"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hladnjače </w:t>
            </w:r>
          </w:p>
        </w:tc>
        <w:tc>
          <w:tcPr>
            <w:tcW w:w="1206" w:type="dxa"/>
            <w:shd w:val="clear" w:color="auto" w:fill="auto"/>
            <w:vAlign w:val="center"/>
            <w:hideMark/>
          </w:tcPr>
          <w:p w14:paraId="7F13ACC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35215D58" w14:textId="77777777" w:rsidTr="001B44BE">
        <w:trPr>
          <w:trHeight w:val="300"/>
        </w:trPr>
        <w:tc>
          <w:tcPr>
            <w:tcW w:w="940" w:type="dxa"/>
            <w:shd w:val="clear" w:color="auto" w:fill="auto"/>
            <w:vAlign w:val="center"/>
            <w:hideMark/>
          </w:tcPr>
          <w:p w14:paraId="19956DB3" w14:textId="1210010B" w:rsidR="00005C23" w:rsidRPr="00BB380F" w:rsidRDefault="001B44BE" w:rsidP="00005C23">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19</w:t>
            </w:r>
          </w:p>
        </w:tc>
        <w:tc>
          <w:tcPr>
            <w:tcW w:w="7094" w:type="dxa"/>
            <w:shd w:val="clear" w:color="auto" w:fill="auto"/>
            <w:vAlign w:val="center"/>
            <w:hideMark/>
          </w:tcPr>
          <w:p w14:paraId="149E3A1B"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posebni skladišni prostori koji nisu u sklopu trgovina, otkupni prostori </w:t>
            </w:r>
          </w:p>
        </w:tc>
        <w:tc>
          <w:tcPr>
            <w:tcW w:w="1206" w:type="dxa"/>
            <w:shd w:val="clear" w:color="auto" w:fill="auto"/>
            <w:vAlign w:val="center"/>
            <w:hideMark/>
          </w:tcPr>
          <w:p w14:paraId="1527DBA1"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6,00</w:t>
            </w:r>
          </w:p>
        </w:tc>
      </w:tr>
      <w:tr w:rsidR="00005C23" w:rsidRPr="00BB380F" w14:paraId="00A862AE" w14:textId="77777777" w:rsidTr="001B44BE">
        <w:trPr>
          <w:trHeight w:val="300"/>
        </w:trPr>
        <w:tc>
          <w:tcPr>
            <w:tcW w:w="940" w:type="dxa"/>
            <w:shd w:val="clear" w:color="auto" w:fill="auto"/>
            <w:vAlign w:val="center"/>
            <w:hideMark/>
          </w:tcPr>
          <w:p w14:paraId="5C06D91A" w14:textId="4EE4911C"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0</w:t>
            </w:r>
          </w:p>
        </w:tc>
        <w:tc>
          <w:tcPr>
            <w:tcW w:w="7094" w:type="dxa"/>
            <w:shd w:val="clear" w:color="auto" w:fill="auto"/>
            <w:vAlign w:val="center"/>
            <w:hideMark/>
          </w:tcPr>
          <w:p w14:paraId="0DC39603"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izložbeni prostori bez prodaje </w:t>
            </w:r>
          </w:p>
        </w:tc>
        <w:tc>
          <w:tcPr>
            <w:tcW w:w="1206" w:type="dxa"/>
            <w:shd w:val="clear" w:color="auto" w:fill="auto"/>
            <w:vAlign w:val="center"/>
            <w:hideMark/>
          </w:tcPr>
          <w:p w14:paraId="235EA338"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5,00</w:t>
            </w:r>
          </w:p>
        </w:tc>
      </w:tr>
      <w:tr w:rsidR="00005C23" w:rsidRPr="00BB380F" w14:paraId="32E9E324" w14:textId="77777777" w:rsidTr="001B44BE">
        <w:trPr>
          <w:trHeight w:val="300"/>
        </w:trPr>
        <w:tc>
          <w:tcPr>
            <w:tcW w:w="940" w:type="dxa"/>
            <w:shd w:val="clear" w:color="auto" w:fill="auto"/>
            <w:vAlign w:val="center"/>
            <w:hideMark/>
          </w:tcPr>
          <w:p w14:paraId="56DE5DB0" w14:textId="5ABF94C6"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lastRenderedPageBreak/>
              <w:t>2</w:t>
            </w:r>
            <w:r w:rsidR="001B44BE" w:rsidRPr="00BB380F">
              <w:rPr>
                <w:rFonts w:ascii="Calibri Light" w:eastAsia="Times New Roman" w:hAnsi="Calibri Light" w:cs="Calibri Light"/>
                <w:color w:val="000000"/>
                <w:lang w:eastAsia="hr-HR"/>
              </w:rPr>
              <w:t>1</w:t>
            </w:r>
          </w:p>
        </w:tc>
        <w:tc>
          <w:tcPr>
            <w:tcW w:w="7094" w:type="dxa"/>
            <w:shd w:val="clear" w:color="auto" w:fill="auto"/>
            <w:vAlign w:val="center"/>
            <w:hideMark/>
          </w:tcPr>
          <w:p w14:paraId="2BBD16C9"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frizerski saloni i saloni za uljepšavanje </w:t>
            </w:r>
          </w:p>
        </w:tc>
        <w:tc>
          <w:tcPr>
            <w:tcW w:w="1206" w:type="dxa"/>
            <w:shd w:val="clear" w:color="auto" w:fill="auto"/>
            <w:vAlign w:val="center"/>
            <w:hideMark/>
          </w:tcPr>
          <w:p w14:paraId="101FE6E7"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6,00</w:t>
            </w:r>
          </w:p>
        </w:tc>
      </w:tr>
      <w:tr w:rsidR="00005C23" w:rsidRPr="00BB380F" w14:paraId="2CAF639B" w14:textId="77777777" w:rsidTr="001B44BE">
        <w:trPr>
          <w:trHeight w:val="300"/>
        </w:trPr>
        <w:tc>
          <w:tcPr>
            <w:tcW w:w="940" w:type="dxa"/>
            <w:shd w:val="clear" w:color="auto" w:fill="auto"/>
            <w:vAlign w:val="center"/>
            <w:hideMark/>
          </w:tcPr>
          <w:p w14:paraId="51BBB0E5" w14:textId="6790CAA6"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2</w:t>
            </w:r>
          </w:p>
        </w:tc>
        <w:tc>
          <w:tcPr>
            <w:tcW w:w="7094" w:type="dxa"/>
            <w:shd w:val="clear" w:color="auto" w:fill="auto"/>
            <w:vAlign w:val="center"/>
            <w:hideMark/>
          </w:tcPr>
          <w:p w14:paraId="287E32B6"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autoprijevoznici, prostori i zemljišta za držanje radnih vozila i strojeva </w:t>
            </w:r>
          </w:p>
        </w:tc>
        <w:tc>
          <w:tcPr>
            <w:tcW w:w="1206" w:type="dxa"/>
            <w:shd w:val="clear" w:color="auto" w:fill="auto"/>
            <w:vAlign w:val="center"/>
            <w:hideMark/>
          </w:tcPr>
          <w:p w14:paraId="0C6C2AB7" w14:textId="2C05A8CA"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r w:rsidR="00005C23" w:rsidRPr="00BB380F">
              <w:rPr>
                <w:rFonts w:ascii="Calibri Light" w:eastAsia="Times New Roman" w:hAnsi="Calibri Light" w:cs="Calibri Light"/>
                <w:color w:val="000000"/>
                <w:lang w:eastAsia="hr-HR"/>
              </w:rPr>
              <w:t>,00</w:t>
            </w:r>
          </w:p>
        </w:tc>
      </w:tr>
      <w:tr w:rsidR="00005C23" w:rsidRPr="00BB380F" w14:paraId="5426D70F" w14:textId="77777777" w:rsidTr="001B44BE">
        <w:trPr>
          <w:trHeight w:val="300"/>
        </w:trPr>
        <w:tc>
          <w:tcPr>
            <w:tcW w:w="940" w:type="dxa"/>
            <w:shd w:val="clear" w:color="auto" w:fill="auto"/>
            <w:vAlign w:val="center"/>
            <w:hideMark/>
          </w:tcPr>
          <w:p w14:paraId="09F950C4" w14:textId="7F614706"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3</w:t>
            </w:r>
          </w:p>
        </w:tc>
        <w:tc>
          <w:tcPr>
            <w:tcW w:w="7094" w:type="dxa"/>
            <w:shd w:val="clear" w:color="auto" w:fill="auto"/>
            <w:vAlign w:val="center"/>
            <w:hideMark/>
          </w:tcPr>
          <w:p w14:paraId="3C9C2C92"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parkirališni prostori </w:t>
            </w:r>
          </w:p>
        </w:tc>
        <w:tc>
          <w:tcPr>
            <w:tcW w:w="1206" w:type="dxa"/>
            <w:shd w:val="clear" w:color="auto" w:fill="auto"/>
            <w:vAlign w:val="center"/>
            <w:hideMark/>
          </w:tcPr>
          <w:p w14:paraId="4E66ADD0" w14:textId="74DB527F"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3</w:t>
            </w:r>
            <w:r w:rsidR="00005C23" w:rsidRPr="00BB380F">
              <w:rPr>
                <w:rFonts w:ascii="Calibri Light" w:eastAsia="Times New Roman" w:hAnsi="Calibri Light" w:cs="Calibri Light"/>
                <w:color w:val="000000"/>
                <w:lang w:eastAsia="hr-HR"/>
              </w:rPr>
              <w:t>,00</w:t>
            </w:r>
          </w:p>
        </w:tc>
      </w:tr>
      <w:tr w:rsidR="00005C23" w:rsidRPr="00BB380F" w14:paraId="165BBF80" w14:textId="77777777" w:rsidTr="001B44BE">
        <w:trPr>
          <w:trHeight w:val="300"/>
        </w:trPr>
        <w:tc>
          <w:tcPr>
            <w:tcW w:w="940" w:type="dxa"/>
            <w:shd w:val="clear" w:color="auto" w:fill="auto"/>
            <w:vAlign w:val="center"/>
            <w:hideMark/>
          </w:tcPr>
          <w:p w14:paraId="711533C3" w14:textId="4C96743E"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4</w:t>
            </w:r>
          </w:p>
        </w:tc>
        <w:tc>
          <w:tcPr>
            <w:tcW w:w="7094" w:type="dxa"/>
            <w:shd w:val="clear" w:color="auto" w:fill="auto"/>
            <w:vAlign w:val="center"/>
            <w:hideMark/>
          </w:tcPr>
          <w:p w14:paraId="556FAD75" w14:textId="15B90765" w:rsidR="00005C23" w:rsidRPr="00BB380F" w:rsidRDefault="00005C23" w:rsidP="006D2A72">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prostori za </w:t>
            </w:r>
            <w:r w:rsidR="006D2A72" w:rsidRPr="00BB380F">
              <w:rPr>
                <w:rFonts w:ascii="Calibri Light" w:eastAsia="Times New Roman" w:hAnsi="Calibri Light" w:cs="Calibri Light"/>
                <w:color w:val="000000"/>
                <w:lang w:eastAsia="hr-HR"/>
              </w:rPr>
              <w:t>djelatnost lova i ribolova</w:t>
            </w:r>
          </w:p>
        </w:tc>
        <w:tc>
          <w:tcPr>
            <w:tcW w:w="1206" w:type="dxa"/>
            <w:shd w:val="clear" w:color="auto" w:fill="auto"/>
            <w:vAlign w:val="center"/>
            <w:hideMark/>
          </w:tcPr>
          <w:p w14:paraId="385E57D1"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1,00</w:t>
            </w:r>
          </w:p>
        </w:tc>
      </w:tr>
      <w:tr w:rsidR="00005C23" w:rsidRPr="00BB380F" w14:paraId="65C8D5FE" w14:textId="77777777" w:rsidTr="001B44BE">
        <w:trPr>
          <w:trHeight w:val="720"/>
        </w:trPr>
        <w:tc>
          <w:tcPr>
            <w:tcW w:w="940" w:type="dxa"/>
            <w:shd w:val="clear" w:color="auto" w:fill="auto"/>
            <w:vAlign w:val="center"/>
            <w:hideMark/>
          </w:tcPr>
          <w:p w14:paraId="58CE4B6B" w14:textId="7E53FD2B"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5</w:t>
            </w:r>
          </w:p>
        </w:tc>
        <w:tc>
          <w:tcPr>
            <w:tcW w:w="7094" w:type="dxa"/>
            <w:shd w:val="clear" w:color="auto" w:fill="auto"/>
            <w:vAlign w:val="center"/>
            <w:hideMark/>
          </w:tcPr>
          <w:p w14:paraId="7D30315E"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montažni i sklopivi objekti športskog karaktera, prodajni prostori, skladišni i sl. i športski</w:t>
            </w:r>
            <w:r w:rsidRPr="00BB380F">
              <w:rPr>
                <w:rFonts w:ascii="Calibri Light" w:eastAsia="Times New Roman" w:hAnsi="Calibri Light" w:cs="Calibri Light"/>
                <w:color w:val="000000"/>
                <w:lang w:eastAsia="hr-HR"/>
              </w:rPr>
              <w:br/>
              <w:t xml:space="preserve">tereni (profitabilne djelatnosti) </w:t>
            </w:r>
          </w:p>
        </w:tc>
        <w:tc>
          <w:tcPr>
            <w:tcW w:w="1206" w:type="dxa"/>
            <w:shd w:val="clear" w:color="auto" w:fill="auto"/>
            <w:vAlign w:val="center"/>
            <w:hideMark/>
          </w:tcPr>
          <w:p w14:paraId="3CE2D9C3" w14:textId="11F7965B" w:rsidR="00005C23" w:rsidRPr="00BB380F" w:rsidRDefault="0060018E" w:rsidP="00005C23">
            <w:pPr>
              <w:spacing w:after="0" w:line="240" w:lineRule="auto"/>
              <w:rPr>
                <w:rFonts w:ascii="Calibri Light" w:eastAsia="Times New Roman" w:hAnsi="Calibri Light" w:cs="Calibri Light"/>
                <w:color w:val="000000"/>
                <w:lang w:eastAsia="hr-HR"/>
              </w:rPr>
            </w:pPr>
            <w:r>
              <w:rPr>
                <w:rFonts w:ascii="Calibri Light" w:eastAsia="Times New Roman" w:hAnsi="Calibri Light" w:cs="Calibri Light"/>
                <w:color w:val="000000"/>
                <w:lang w:eastAsia="hr-HR"/>
              </w:rPr>
              <w:t>5</w:t>
            </w:r>
            <w:r w:rsidR="00005C23" w:rsidRPr="00BB380F">
              <w:rPr>
                <w:rFonts w:ascii="Calibri Light" w:eastAsia="Times New Roman" w:hAnsi="Calibri Light" w:cs="Calibri Light"/>
                <w:color w:val="000000"/>
                <w:lang w:eastAsia="hr-HR"/>
              </w:rPr>
              <w:t>,00</w:t>
            </w:r>
          </w:p>
        </w:tc>
      </w:tr>
      <w:tr w:rsidR="00005C23" w:rsidRPr="00BB380F" w14:paraId="0F09EAAC" w14:textId="77777777" w:rsidTr="001B44BE">
        <w:trPr>
          <w:trHeight w:val="300"/>
        </w:trPr>
        <w:tc>
          <w:tcPr>
            <w:tcW w:w="940" w:type="dxa"/>
            <w:shd w:val="clear" w:color="auto" w:fill="auto"/>
            <w:vAlign w:val="center"/>
            <w:hideMark/>
          </w:tcPr>
          <w:p w14:paraId="64C66E67" w14:textId="477E10AE"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6</w:t>
            </w:r>
          </w:p>
        </w:tc>
        <w:tc>
          <w:tcPr>
            <w:tcW w:w="7094" w:type="dxa"/>
            <w:shd w:val="clear" w:color="auto" w:fill="auto"/>
            <w:vAlign w:val="center"/>
            <w:hideMark/>
          </w:tcPr>
          <w:p w14:paraId="2B864C4C" w14:textId="78B52B26"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otkup i odlaganje komunalnog i ostalog otpada </w:t>
            </w:r>
          </w:p>
        </w:tc>
        <w:tc>
          <w:tcPr>
            <w:tcW w:w="1206" w:type="dxa"/>
            <w:shd w:val="clear" w:color="auto" w:fill="auto"/>
            <w:vAlign w:val="center"/>
            <w:hideMark/>
          </w:tcPr>
          <w:p w14:paraId="5A29C225"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5,00</w:t>
            </w:r>
          </w:p>
        </w:tc>
      </w:tr>
      <w:tr w:rsidR="00005C23" w:rsidRPr="00BB380F" w14:paraId="1CB97092" w14:textId="77777777" w:rsidTr="001B44BE">
        <w:trPr>
          <w:trHeight w:val="480"/>
        </w:trPr>
        <w:tc>
          <w:tcPr>
            <w:tcW w:w="940" w:type="dxa"/>
            <w:shd w:val="clear" w:color="auto" w:fill="auto"/>
            <w:vAlign w:val="center"/>
            <w:hideMark/>
          </w:tcPr>
          <w:p w14:paraId="0A7C8B2D" w14:textId="62ACF315" w:rsidR="00005C23" w:rsidRPr="00BB380F" w:rsidRDefault="00005C23"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w:t>
            </w:r>
            <w:r w:rsidR="001B44BE" w:rsidRPr="00BB380F">
              <w:rPr>
                <w:rFonts w:ascii="Calibri Light" w:eastAsia="Times New Roman" w:hAnsi="Calibri Light" w:cs="Calibri Light"/>
                <w:color w:val="000000"/>
                <w:lang w:eastAsia="hr-HR"/>
              </w:rPr>
              <w:t>7</w:t>
            </w:r>
          </w:p>
        </w:tc>
        <w:tc>
          <w:tcPr>
            <w:tcW w:w="7094" w:type="dxa"/>
            <w:shd w:val="clear" w:color="auto" w:fill="auto"/>
            <w:vAlign w:val="center"/>
            <w:hideMark/>
          </w:tcPr>
          <w:p w14:paraId="66F3E3C9" w14:textId="1F93752E"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objekti za lovni i ribolovni turizam</w:t>
            </w:r>
            <w:r w:rsidRPr="00BB380F">
              <w:rPr>
                <w:rFonts w:ascii="Calibri Light" w:eastAsia="Times New Roman" w:hAnsi="Calibri Light" w:cs="Calibri Light"/>
                <w:color w:val="000000"/>
                <w:lang w:eastAsia="hr-HR"/>
              </w:rPr>
              <w:br/>
              <w:t>- objekti za poljoprivrednu proizvodnju i uzgoj (stočarstvo, peradarstvo i sl.)</w:t>
            </w:r>
            <w:r w:rsidR="006D2A72" w:rsidRPr="00BB380F">
              <w:rPr>
                <w:rFonts w:ascii="Calibri Light" w:eastAsia="Times New Roman" w:hAnsi="Calibri Light" w:cs="Calibri Light"/>
                <w:color w:val="000000"/>
                <w:lang w:eastAsia="hr-HR"/>
              </w:rPr>
              <w:t>, objekti za</w:t>
            </w:r>
            <w:r w:rsidR="001B44BE" w:rsidRPr="00BB380F">
              <w:rPr>
                <w:rFonts w:ascii="Calibri Light" w:eastAsia="Times New Roman" w:hAnsi="Calibri Light" w:cs="Calibri Light"/>
                <w:color w:val="000000"/>
                <w:lang w:eastAsia="hr-HR"/>
              </w:rPr>
              <w:t xml:space="preserve"> </w:t>
            </w:r>
            <w:r w:rsidR="006D2A72" w:rsidRPr="00BB380F">
              <w:rPr>
                <w:rFonts w:ascii="Calibri Light" w:eastAsia="Times New Roman" w:hAnsi="Calibri Light" w:cs="Calibri Light"/>
                <w:color w:val="000000"/>
                <w:lang w:eastAsia="hr-HR"/>
              </w:rPr>
              <w:t>povrtlarstvo (plastenici i staklenici)</w:t>
            </w:r>
            <w:r w:rsidRPr="00BB380F">
              <w:rPr>
                <w:rFonts w:ascii="Calibri Light" w:eastAsia="Times New Roman" w:hAnsi="Calibri Light" w:cs="Calibri Light"/>
                <w:color w:val="000000"/>
                <w:lang w:eastAsia="hr-HR"/>
              </w:rPr>
              <w:t xml:space="preserve"> </w:t>
            </w:r>
          </w:p>
        </w:tc>
        <w:tc>
          <w:tcPr>
            <w:tcW w:w="1206" w:type="dxa"/>
            <w:shd w:val="clear" w:color="auto" w:fill="auto"/>
            <w:vAlign w:val="center"/>
            <w:hideMark/>
          </w:tcPr>
          <w:p w14:paraId="357676D4"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3,00</w:t>
            </w:r>
          </w:p>
        </w:tc>
      </w:tr>
      <w:tr w:rsidR="00005C23" w:rsidRPr="00BB380F" w14:paraId="51AADB4F" w14:textId="77777777" w:rsidTr="001B44BE">
        <w:trPr>
          <w:trHeight w:val="300"/>
        </w:trPr>
        <w:tc>
          <w:tcPr>
            <w:tcW w:w="940" w:type="dxa"/>
            <w:shd w:val="clear" w:color="auto" w:fill="auto"/>
            <w:vAlign w:val="center"/>
            <w:hideMark/>
          </w:tcPr>
          <w:p w14:paraId="431C8318" w14:textId="490D0628" w:rsidR="00005C23" w:rsidRPr="00BB380F" w:rsidRDefault="001B44BE" w:rsidP="006D2A72">
            <w:pPr>
              <w:spacing w:after="0" w:line="240" w:lineRule="auto"/>
              <w:jc w:val="right"/>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28</w:t>
            </w:r>
          </w:p>
        </w:tc>
        <w:tc>
          <w:tcPr>
            <w:tcW w:w="7094" w:type="dxa"/>
            <w:shd w:val="clear" w:color="auto" w:fill="auto"/>
            <w:vAlign w:val="center"/>
            <w:hideMark/>
          </w:tcPr>
          <w:p w14:paraId="37DE104D"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 xml:space="preserve">- prostori za utovar i istovar (željeznice, šumarije, šljunčare, betonare i sl.) </w:t>
            </w:r>
          </w:p>
        </w:tc>
        <w:tc>
          <w:tcPr>
            <w:tcW w:w="1206" w:type="dxa"/>
            <w:shd w:val="clear" w:color="auto" w:fill="auto"/>
            <w:vAlign w:val="center"/>
            <w:hideMark/>
          </w:tcPr>
          <w:p w14:paraId="5D2438FB" w14:textId="77777777" w:rsidR="00005C23" w:rsidRPr="00BB380F" w:rsidRDefault="00005C23" w:rsidP="00005C23">
            <w:pPr>
              <w:spacing w:after="0" w:line="240" w:lineRule="auto"/>
              <w:rPr>
                <w:rFonts w:ascii="Calibri Light" w:eastAsia="Times New Roman" w:hAnsi="Calibri Light" w:cs="Calibri Light"/>
                <w:color w:val="000000"/>
                <w:lang w:eastAsia="hr-HR"/>
              </w:rPr>
            </w:pPr>
            <w:r w:rsidRPr="00BB380F">
              <w:rPr>
                <w:rFonts w:ascii="Calibri Light" w:eastAsia="Times New Roman" w:hAnsi="Calibri Light" w:cs="Calibri Light"/>
                <w:color w:val="000000"/>
                <w:lang w:eastAsia="hr-HR"/>
              </w:rPr>
              <w:t>8,00</w:t>
            </w:r>
          </w:p>
        </w:tc>
      </w:tr>
    </w:tbl>
    <w:p w14:paraId="22AC55A5" w14:textId="77777777" w:rsidR="00005C23" w:rsidRPr="00BB380F" w:rsidRDefault="00005C23" w:rsidP="00502B0F">
      <w:pPr>
        <w:widowControl w:val="0"/>
        <w:autoSpaceDE w:val="0"/>
        <w:autoSpaceDN w:val="0"/>
        <w:adjustRightInd w:val="0"/>
        <w:spacing w:after="0"/>
        <w:ind w:firstLine="360"/>
        <w:rPr>
          <w:rFonts w:ascii="Calibri Light" w:hAnsi="Calibri Light" w:cs="Calibri Light"/>
          <w:noProof/>
        </w:rPr>
      </w:pPr>
    </w:p>
    <w:p w14:paraId="485E5CA7" w14:textId="77777777" w:rsidR="00502B0F" w:rsidRPr="00BB380F" w:rsidRDefault="00502B0F" w:rsidP="007476EE">
      <w:pPr>
        <w:widowControl w:val="0"/>
        <w:autoSpaceDE w:val="0"/>
        <w:autoSpaceDN w:val="0"/>
        <w:adjustRightInd w:val="0"/>
        <w:spacing w:after="0"/>
        <w:ind w:firstLine="360"/>
        <w:jc w:val="both"/>
        <w:rPr>
          <w:rFonts w:ascii="Calibri Light" w:hAnsi="Calibri Light" w:cs="Calibri Light"/>
          <w:noProof/>
        </w:rPr>
      </w:pPr>
      <w:r w:rsidRPr="00BB380F">
        <w:rPr>
          <w:rFonts w:ascii="Calibri Light" w:hAnsi="Calibri Light" w:cs="Calibri Light"/>
          <w:noProof/>
        </w:rPr>
        <w:t>Za poslovni se prostor i građevno zemljište koje služi u svrhu obavljanja poslovne djelatnosti, u slučaju kad se poslovna djelatnost ne obavlja više od šest mjeseci u kalendarskoj godini, koeficijent namjene se umanjuje za 50%, ali ne može biti manji od koeficijenta namjene za stambeni prostor, odnosno za neizgrađeno građevinsko zemljište.</w:t>
      </w:r>
    </w:p>
    <w:p w14:paraId="38DCB51D" w14:textId="77777777" w:rsidR="00FE6D25" w:rsidRPr="00BB380F" w:rsidRDefault="00FE6D25" w:rsidP="00FE6D25">
      <w:pPr>
        <w:widowControl w:val="0"/>
        <w:autoSpaceDE w:val="0"/>
        <w:autoSpaceDN w:val="0"/>
        <w:adjustRightInd w:val="0"/>
        <w:spacing w:after="0"/>
        <w:jc w:val="center"/>
        <w:rPr>
          <w:rFonts w:ascii="Calibri Light" w:hAnsi="Calibri Light" w:cs="Calibri Light"/>
          <w:noProof/>
        </w:rPr>
      </w:pPr>
    </w:p>
    <w:p w14:paraId="061CE238" w14:textId="77777777" w:rsidR="00502B0F" w:rsidRPr="00BB380F" w:rsidRDefault="00502B0F" w:rsidP="000B67A5">
      <w:pPr>
        <w:widowControl w:val="0"/>
        <w:autoSpaceDE w:val="0"/>
        <w:autoSpaceDN w:val="0"/>
        <w:adjustRightInd w:val="0"/>
        <w:spacing w:after="0"/>
        <w:ind w:firstLine="360"/>
        <w:rPr>
          <w:rFonts w:ascii="Calibri Light" w:hAnsi="Calibri Light" w:cs="Calibri Light"/>
          <w:b/>
          <w:noProof/>
        </w:rPr>
      </w:pPr>
      <w:r w:rsidRPr="00BB380F">
        <w:rPr>
          <w:rFonts w:ascii="Calibri Light" w:hAnsi="Calibri Light" w:cs="Calibri Light"/>
          <w:b/>
          <w:noProof/>
        </w:rPr>
        <w:t>VIII. ROK PLAĆANJA</w:t>
      </w:r>
    </w:p>
    <w:p w14:paraId="1D1F392A" w14:textId="77777777" w:rsidR="00C70C27" w:rsidRPr="00BB380F" w:rsidRDefault="00502B0F" w:rsidP="000C643A">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10.</w:t>
      </w:r>
    </w:p>
    <w:p w14:paraId="51E0CA49" w14:textId="77777777" w:rsidR="007476EE" w:rsidRPr="00BB380F" w:rsidRDefault="007476EE" w:rsidP="007476EE">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t xml:space="preserve">     Fizičke osobe k</w:t>
      </w:r>
      <w:r w:rsidR="007A363C" w:rsidRPr="00BB380F">
        <w:rPr>
          <w:rFonts w:ascii="Calibri Light" w:hAnsi="Calibri Light" w:cs="Calibri Light"/>
          <w:noProof/>
        </w:rPr>
        <w:t>omunaln</w:t>
      </w:r>
      <w:r w:rsidRPr="00BB380F">
        <w:rPr>
          <w:rFonts w:ascii="Calibri Light" w:hAnsi="Calibri Light" w:cs="Calibri Light"/>
          <w:noProof/>
        </w:rPr>
        <w:t>u</w:t>
      </w:r>
      <w:r w:rsidR="007A363C" w:rsidRPr="00BB380F">
        <w:rPr>
          <w:rFonts w:ascii="Calibri Light" w:hAnsi="Calibri Light" w:cs="Calibri Light"/>
          <w:noProof/>
        </w:rPr>
        <w:t xml:space="preserve"> naknad</w:t>
      </w:r>
      <w:r w:rsidRPr="00BB380F">
        <w:rPr>
          <w:rFonts w:ascii="Calibri Light" w:hAnsi="Calibri Light" w:cs="Calibri Light"/>
          <w:noProof/>
        </w:rPr>
        <w:t>u</w:t>
      </w:r>
      <w:r w:rsidR="007A363C" w:rsidRPr="00BB380F">
        <w:rPr>
          <w:rFonts w:ascii="Calibri Light" w:hAnsi="Calibri Light" w:cs="Calibri Light"/>
          <w:noProof/>
        </w:rPr>
        <w:t xml:space="preserve"> plaća</w:t>
      </w:r>
      <w:r w:rsidRPr="00BB380F">
        <w:rPr>
          <w:rFonts w:ascii="Calibri Light" w:hAnsi="Calibri Light" w:cs="Calibri Light"/>
          <w:noProof/>
        </w:rPr>
        <w:t>ju</w:t>
      </w:r>
      <w:r w:rsidR="007A363C" w:rsidRPr="00BB380F">
        <w:rPr>
          <w:rFonts w:ascii="Calibri Light" w:hAnsi="Calibri Light" w:cs="Calibri Light"/>
          <w:noProof/>
        </w:rPr>
        <w:t xml:space="preserve"> tromjesečno, </w:t>
      </w:r>
      <w:r w:rsidR="00357EA0" w:rsidRPr="00BB380F">
        <w:rPr>
          <w:rFonts w:ascii="Calibri Light" w:hAnsi="Calibri Light" w:cs="Calibri Light"/>
          <w:noProof/>
        </w:rPr>
        <w:t xml:space="preserve">u četiri jednaka obroka, s rokom dospjeća pojedinog obroka </w:t>
      </w:r>
      <w:r w:rsidRPr="00BB380F">
        <w:rPr>
          <w:rFonts w:ascii="Calibri Light" w:hAnsi="Calibri Light" w:cs="Calibri Light"/>
          <w:noProof/>
        </w:rPr>
        <w:t>posljednjeg dana u tekućem tromjesečju.</w:t>
      </w:r>
    </w:p>
    <w:p w14:paraId="37BD3E0B" w14:textId="77777777" w:rsidR="007476EE" w:rsidRPr="00BB380F" w:rsidRDefault="007476EE" w:rsidP="007476EE">
      <w:pPr>
        <w:widowControl w:val="0"/>
        <w:autoSpaceDE w:val="0"/>
        <w:autoSpaceDN w:val="0"/>
        <w:adjustRightInd w:val="0"/>
        <w:spacing w:after="0"/>
        <w:jc w:val="both"/>
        <w:rPr>
          <w:rFonts w:ascii="Calibri Light" w:hAnsi="Calibri Light" w:cs="Calibri Light"/>
          <w:noProof/>
        </w:rPr>
      </w:pPr>
    </w:p>
    <w:p w14:paraId="7201F892" w14:textId="77777777" w:rsidR="007476EE" w:rsidRPr="00BB380F" w:rsidRDefault="007476EE" w:rsidP="007476EE">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t xml:space="preserve">      Pravne osobe komunalnu naknadu plaćaju mjesečno s rokom dospjeća 15. dana u sljedećem mjesecu.</w:t>
      </w:r>
    </w:p>
    <w:p w14:paraId="50A9EB4E" w14:textId="77777777" w:rsidR="007476EE" w:rsidRPr="00BB380F" w:rsidRDefault="007476EE" w:rsidP="007476EE">
      <w:pPr>
        <w:widowControl w:val="0"/>
        <w:autoSpaceDE w:val="0"/>
        <w:autoSpaceDN w:val="0"/>
        <w:adjustRightInd w:val="0"/>
        <w:spacing w:after="0"/>
        <w:jc w:val="both"/>
        <w:rPr>
          <w:rFonts w:ascii="Calibri Light" w:hAnsi="Calibri Light" w:cs="Calibri Light"/>
          <w:noProof/>
        </w:rPr>
      </w:pPr>
    </w:p>
    <w:p w14:paraId="21B4E954" w14:textId="77777777" w:rsidR="000C643A" w:rsidRPr="00BB380F" w:rsidRDefault="000C643A" w:rsidP="000C643A">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11.</w:t>
      </w:r>
    </w:p>
    <w:p w14:paraId="3467F4C3" w14:textId="77777777" w:rsidR="000C643A" w:rsidRPr="00BB380F" w:rsidRDefault="000C643A" w:rsidP="007476EE">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tab/>
        <w:t>Kontrolu naplate komunalne naknade kao i ovrhu provodi Jedinstveni upravni odjel na način i po postupku propisanom zakonom kojim se utvrđuje opći odnos između poreznih obveznika i poreznih tijela koja primjenjuju propise o porezima i drugim javnim davanjima, ako Zakonom o komunalnom gospodarstvu nije propisano drukčije.</w:t>
      </w:r>
    </w:p>
    <w:p w14:paraId="1325ADFE" w14:textId="77777777" w:rsidR="00060056" w:rsidRPr="00BB380F" w:rsidRDefault="00060056" w:rsidP="000C643A">
      <w:pPr>
        <w:widowControl w:val="0"/>
        <w:autoSpaceDE w:val="0"/>
        <w:autoSpaceDN w:val="0"/>
        <w:adjustRightInd w:val="0"/>
        <w:spacing w:after="0"/>
        <w:rPr>
          <w:rFonts w:ascii="Calibri Light" w:hAnsi="Calibri Light" w:cs="Calibri Light"/>
          <w:noProof/>
        </w:rPr>
      </w:pPr>
    </w:p>
    <w:p w14:paraId="279091E3" w14:textId="77777777" w:rsidR="00060056" w:rsidRPr="00BB380F" w:rsidRDefault="00060056" w:rsidP="000B67A5">
      <w:pPr>
        <w:widowControl w:val="0"/>
        <w:autoSpaceDE w:val="0"/>
        <w:autoSpaceDN w:val="0"/>
        <w:adjustRightInd w:val="0"/>
        <w:spacing w:after="0"/>
        <w:ind w:firstLine="708"/>
        <w:rPr>
          <w:rFonts w:ascii="Calibri Light" w:hAnsi="Calibri Light" w:cs="Calibri Light"/>
          <w:b/>
          <w:noProof/>
        </w:rPr>
      </w:pPr>
      <w:r w:rsidRPr="00BB380F">
        <w:rPr>
          <w:rFonts w:ascii="Calibri Light" w:hAnsi="Calibri Light" w:cs="Calibri Light"/>
          <w:b/>
          <w:noProof/>
        </w:rPr>
        <w:t>IX. OSLOBA</w:t>
      </w:r>
      <w:r w:rsidR="000B67A5" w:rsidRPr="00BB380F">
        <w:rPr>
          <w:rFonts w:ascii="Calibri Light" w:hAnsi="Calibri Light" w:cs="Calibri Light"/>
          <w:b/>
          <w:noProof/>
        </w:rPr>
        <w:t>ĐANJE OD PLAĆANJA KOMUNALNE NAKNADE</w:t>
      </w:r>
    </w:p>
    <w:p w14:paraId="7039762C" w14:textId="77777777" w:rsidR="000B67A5" w:rsidRPr="00BB380F" w:rsidRDefault="000B67A5" w:rsidP="000C643A">
      <w:pPr>
        <w:widowControl w:val="0"/>
        <w:autoSpaceDE w:val="0"/>
        <w:autoSpaceDN w:val="0"/>
        <w:adjustRightInd w:val="0"/>
        <w:spacing w:after="0"/>
        <w:rPr>
          <w:rFonts w:ascii="Calibri Light" w:hAnsi="Calibri Light" w:cs="Calibri Light"/>
          <w:noProof/>
        </w:rPr>
      </w:pPr>
    </w:p>
    <w:p w14:paraId="6777657A" w14:textId="77777777" w:rsidR="000B67A5" w:rsidRPr="00BB380F" w:rsidRDefault="000B67A5" w:rsidP="000B67A5">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12.</w:t>
      </w:r>
    </w:p>
    <w:p w14:paraId="0897CC3C" w14:textId="65324A94" w:rsidR="00BB753E" w:rsidRPr="00BB380F" w:rsidRDefault="000B67A5" w:rsidP="00DF176A">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ab/>
        <w:t>Od plaćanja komunalne naknade u potpunosti se oslobađaju slijedeće nekretnine</w:t>
      </w:r>
      <w:r w:rsidR="00911C1C" w:rsidRPr="00BB380F">
        <w:rPr>
          <w:rFonts w:ascii="Calibri Light" w:hAnsi="Calibri Light" w:cs="Calibri Light"/>
          <w:noProof/>
        </w:rPr>
        <w:t xml:space="preserve"> koje se ovom Odlukom utvrđuju kao važne za Općinu </w:t>
      </w:r>
      <w:r w:rsidR="008F697C" w:rsidRPr="00BB380F">
        <w:rPr>
          <w:rFonts w:ascii="Calibri Light" w:hAnsi="Calibri Light" w:cs="Calibri Light"/>
          <w:noProof/>
        </w:rPr>
        <w:t>Orle</w:t>
      </w:r>
      <w:r w:rsidRPr="00BB380F">
        <w:rPr>
          <w:rFonts w:ascii="Calibri Light" w:hAnsi="Calibri Light" w:cs="Calibri Light"/>
          <w:noProof/>
        </w:rPr>
        <w:t>:</w:t>
      </w:r>
    </w:p>
    <w:p w14:paraId="089EF5FA" w14:textId="09B97B4F" w:rsidR="00F54942" w:rsidRPr="00BB380F" w:rsidRDefault="00CD1E3D" w:rsidP="00F54942">
      <w:pPr>
        <w:pStyle w:val="Odlomakpopisa"/>
        <w:widowControl w:val="0"/>
        <w:numPr>
          <w:ilvl w:val="0"/>
          <w:numId w:val="12"/>
        </w:numPr>
        <w:autoSpaceDE w:val="0"/>
        <w:autoSpaceDN w:val="0"/>
        <w:adjustRightInd w:val="0"/>
        <w:rPr>
          <w:rFonts w:ascii="Calibri Light" w:hAnsi="Calibri Light" w:cs="Calibri Light"/>
          <w:noProof/>
          <w:sz w:val="22"/>
          <w:szCs w:val="22"/>
          <w:lang w:val="hr-HR"/>
        </w:rPr>
      </w:pPr>
      <w:r w:rsidRPr="00BB380F">
        <w:rPr>
          <w:rFonts w:ascii="Calibri Light" w:hAnsi="Calibri Light" w:cs="Calibri Light"/>
          <w:noProof/>
          <w:sz w:val="22"/>
          <w:szCs w:val="22"/>
          <w:lang w:val="hr-HR"/>
        </w:rPr>
        <w:t>objekti  i zemljišta koji se upotrebljavaju za djelatnost javnog predškolskog</w:t>
      </w:r>
      <w:r w:rsidR="004355F5" w:rsidRPr="00BB380F">
        <w:rPr>
          <w:rFonts w:ascii="Calibri Light" w:hAnsi="Calibri Light" w:cs="Calibri Light"/>
          <w:noProof/>
          <w:sz w:val="22"/>
          <w:szCs w:val="22"/>
          <w:lang w:val="hr-HR"/>
        </w:rPr>
        <w:t xml:space="preserve"> odgoja i obrazovanja osnivač kojih je Općina </w:t>
      </w:r>
      <w:r w:rsidR="008F697C" w:rsidRPr="00BB380F">
        <w:rPr>
          <w:rFonts w:ascii="Calibri Light" w:hAnsi="Calibri Light" w:cs="Calibri Light"/>
          <w:noProof/>
          <w:sz w:val="22"/>
          <w:szCs w:val="22"/>
          <w:lang w:val="hr-HR"/>
        </w:rPr>
        <w:t>Orle</w:t>
      </w:r>
      <w:r w:rsidR="004355F5" w:rsidRPr="00BB380F">
        <w:rPr>
          <w:rFonts w:ascii="Calibri Light" w:hAnsi="Calibri Light" w:cs="Calibri Light"/>
          <w:noProof/>
          <w:sz w:val="22"/>
          <w:szCs w:val="22"/>
          <w:lang w:val="hr-HR"/>
        </w:rPr>
        <w:t xml:space="preserve"> </w:t>
      </w:r>
    </w:p>
    <w:p w14:paraId="4282C268" w14:textId="0ED84986" w:rsidR="00BB753E" w:rsidRPr="00BB380F" w:rsidRDefault="00BB753E"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 xml:space="preserve">objekti i zemljišta koje koriste humanitarne organizacije, organizacije </w:t>
      </w:r>
      <w:r w:rsidR="00DF176A" w:rsidRPr="00BB380F">
        <w:rPr>
          <w:rFonts w:ascii="Calibri Light" w:hAnsi="Calibri Light" w:cs="Calibri Light"/>
          <w:noProof/>
        </w:rPr>
        <w:t>proistekle iz</w:t>
      </w:r>
      <w:r w:rsidRPr="00BB380F">
        <w:rPr>
          <w:rFonts w:ascii="Calibri Light" w:hAnsi="Calibri Light" w:cs="Calibri Light"/>
          <w:noProof/>
        </w:rPr>
        <w:t xml:space="preserve"> Domovinskog rata, te kulturno umjetničke i športske udruge,</w:t>
      </w:r>
    </w:p>
    <w:p w14:paraId="2D68FADB" w14:textId="77777777" w:rsidR="00BB753E" w:rsidRPr="00BB380F" w:rsidRDefault="00BB753E"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groblja i mrtvačnice,</w:t>
      </w:r>
    </w:p>
    <w:p w14:paraId="2F6C6CB1" w14:textId="3A53F780" w:rsidR="00BB753E" w:rsidRPr="00BB380F" w:rsidRDefault="006158A1"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obje</w:t>
      </w:r>
      <w:r w:rsidR="004355F5" w:rsidRPr="00BB380F">
        <w:rPr>
          <w:rFonts w:ascii="Calibri Light" w:hAnsi="Calibri Light" w:cs="Calibri Light"/>
          <w:noProof/>
        </w:rPr>
        <w:t>k</w:t>
      </w:r>
      <w:r w:rsidRPr="00BB380F">
        <w:rPr>
          <w:rFonts w:ascii="Calibri Light" w:hAnsi="Calibri Light" w:cs="Calibri Light"/>
          <w:noProof/>
        </w:rPr>
        <w:t xml:space="preserve">ti i </w:t>
      </w:r>
      <w:r w:rsidR="00BB753E" w:rsidRPr="00BB380F">
        <w:rPr>
          <w:rFonts w:ascii="Calibri Light" w:hAnsi="Calibri Light" w:cs="Calibri Light"/>
          <w:noProof/>
        </w:rPr>
        <w:t xml:space="preserve">prostorije </w:t>
      </w:r>
      <w:r w:rsidR="00DF176A" w:rsidRPr="00BB380F">
        <w:rPr>
          <w:rFonts w:ascii="Calibri Light" w:hAnsi="Calibri Light" w:cs="Calibri Light"/>
          <w:noProof/>
        </w:rPr>
        <w:t>c</w:t>
      </w:r>
      <w:r w:rsidR="00BB753E" w:rsidRPr="00BB380F">
        <w:rPr>
          <w:rFonts w:ascii="Calibri Light" w:hAnsi="Calibri Light" w:cs="Calibri Light"/>
          <w:noProof/>
        </w:rPr>
        <w:t xml:space="preserve">ivilne zaštite i prostorije </w:t>
      </w:r>
      <w:r w:rsidRPr="00BB380F">
        <w:rPr>
          <w:rFonts w:ascii="Calibri Light" w:hAnsi="Calibri Light" w:cs="Calibri Light"/>
          <w:noProof/>
        </w:rPr>
        <w:t xml:space="preserve">dobrovoljnih vatrogasnih društava </w:t>
      </w:r>
    </w:p>
    <w:p w14:paraId="6D928090" w14:textId="57C4110A" w:rsidR="00BB753E" w:rsidRPr="00BB380F" w:rsidRDefault="00DF176A"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objekti</w:t>
      </w:r>
      <w:r w:rsidR="00BB753E" w:rsidRPr="00BB380F">
        <w:rPr>
          <w:rFonts w:ascii="Calibri Light" w:hAnsi="Calibri Light" w:cs="Calibri Light"/>
          <w:noProof/>
        </w:rPr>
        <w:t xml:space="preserve"> i zemljišta u vlasništvu Općine </w:t>
      </w:r>
      <w:r w:rsidR="008F697C" w:rsidRPr="00BB380F">
        <w:rPr>
          <w:rFonts w:ascii="Calibri Light" w:hAnsi="Calibri Light" w:cs="Calibri Light"/>
          <w:noProof/>
        </w:rPr>
        <w:t>Orle</w:t>
      </w:r>
      <w:r w:rsidR="00BB753E" w:rsidRPr="00BB380F">
        <w:rPr>
          <w:rFonts w:ascii="Calibri Light" w:hAnsi="Calibri Light" w:cs="Calibri Light"/>
          <w:noProof/>
        </w:rPr>
        <w:t xml:space="preserve"> koje se koriste isključivo za potrebe Općine </w:t>
      </w:r>
      <w:r w:rsidR="008F697C" w:rsidRPr="00BB380F">
        <w:rPr>
          <w:rFonts w:ascii="Calibri Light" w:hAnsi="Calibri Light" w:cs="Calibri Light"/>
          <w:noProof/>
        </w:rPr>
        <w:t>Orle</w:t>
      </w:r>
      <w:r w:rsidR="00BB753E" w:rsidRPr="00BB380F">
        <w:rPr>
          <w:rFonts w:ascii="Calibri Light" w:hAnsi="Calibri Light" w:cs="Calibri Light"/>
          <w:noProof/>
        </w:rPr>
        <w:t>,</w:t>
      </w:r>
      <w:r w:rsidRPr="00BB380F">
        <w:rPr>
          <w:rFonts w:ascii="Calibri Light" w:hAnsi="Calibri Light" w:cs="Calibri Light"/>
          <w:noProof/>
        </w:rPr>
        <w:t xml:space="preserve"> odnosno za </w:t>
      </w:r>
      <w:r w:rsidR="00B33363" w:rsidRPr="00BB380F">
        <w:rPr>
          <w:rFonts w:ascii="Calibri Light" w:hAnsi="Calibri Light" w:cs="Calibri Light"/>
          <w:noProof/>
        </w:rPr>
        <w:t>obavljanje poslova iz svog samoupravnog djelokruga</w:t>
      </w:r>
    </w:p>
    <w:p w14:paraId="6D592E57" w14:textId="3FF1D51E" w:rsidR="00DF176A" w:rsidRPr="00BB380F" w:rsidRDefault="00DF176A"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 xml:space="preserve">objekti i zemljišta koje nisu u vlasništvu Općine </w:t>
      </w:r>
      <w:r w:rsidR="008F697C" w:rsidRPr="00BB380F">
        <w:rPr>
          <w:rFonts w:ascii="Calibri Light" w:hAnsi="Calibri Light" w:cs="Calibri Light"/>
          <w:noProof/>
        </w:rPr>
        <w:t>Orle</w:t>
      </w:r>
      <w:r w:rsidRPr="00BB380F">
        <w:rPr>
          <w:rFonts w:ascii="Calibri Light" w:hAnsi="Calibri Light" w:cs="Calibri Light"/>
          <w:noProof/>
        </w:rPr>
        <w:t xml:space="preserve"> a </w:t>
      </w:r>
      <w:r w:rsidR="00B33363" w:rsidRPr="00BB380F">
        <w:rPr>
          <w:rFonts w:ascii="Calibri Light" w:hAnsi="Calibri Light" w:cs="Calibri Light"/>
          <w:noProof/>
        </w:rPr>
        <w:t xml:space="preserve">koje se koriste isključivo za potrebe Općine </w:t>
      </w:r>
      <w:r w:rsidR="008F697C" w:rsidRPr="00BB380F">
        <w:rPr>
          <w:rFonts w:ascii="Calibri Light" w:hAnsi="Calibri Light" w:cs="Calibri Light"/>
          <w:noProof/>
        </w:rPr>
        <w:t>Orle</w:t>
      </w:r>
      <w:r w:rsidR="00B33363" w:rsidRPr="00BB380F">
        <w:rPr>
          <w:rFonts w:ascii="Calibri Light" w:hAnsi="Calibri Light" w:cs="Calibri Light"/>
          <w:noProof/>
        </w:rPr>
        <w:t xml:space="preserve">, odnosno za obavljanje poslova iz </w:t>
      </w:r>
      <w:r w:rsidR="00CD1E3D" w:rsidRPr="00BB380F">
        <w:rPr>
          <w:rFonts w:ascii="Calibri Light" w:hAnsi="Calibri Light" w:cs="Calibri Light"/>
          <w:noProof/>
        </w:rPr>
        <w:t>njezino</w:t>
      </w:r>
      <w:r w:rsidR="00B33363" w:rsidRPr="00BB380F">
        <w:rPr>
          <w:rFonts w:ascii="Calibri Light" w:hAnsi="Calibri Light" w:cs="Calibri Light"/>
          <w:noProof/>
        </w:rPr>
        <w:t>g samoupravnog djelokruga,</w:t>
      </w:r>
    </w:p>
    <w:p w14:paraId="285B1258" w14:textId="77777777" w:rsidR="00BB753E" w:rsidRPr="00BB380F" w:rsidRDefault="00BB753E"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objekti koje mjesni odbori koriste za svoje potrebe,</w:t>
      </w:r>
    </w:p>
    <w:p w14:paraId="48DB8186" w14:textId="2C4B88FB" w:rsidR="00BB753E" w:rsidRPr="00BB380F" w:rsidRDefault="00BB753E"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objekti koje kori</w:t>
      </w:r>
      <w:r w:rsidR="004355F5" w:rsidRPr="00BB380F">
        <w:rPr>
          <w:rFonts w:ascii="Calibri Light" w:hAnsi="Calibri Light" w:cs="Calibri Light"/>
          <w:noProof/>
        </w:rPr>
        <w:t>s</w:t>
      </w:r>
      <w:r w:rsidRPr="00BB380F">
        <w:rPr>
          <w:rFonts w:ascii="Calibri Light" w:hAnsi="Calibri Light" w:cs="Calibri Light"/>
          <w:noProof/>
        </w:rPr>
        <w:t xml:space="preserve">te trgovačka društva u 100%-tnom vlasništvu Općine </w:t>
      </w:r>
      <w:r w:rsidR="008F697C" w:rsidRPr="00BB380F">
        <w:rPr>
          <w:rFonts w:ascii="Calibri Light" w:hAnsi="Calibri Light" w:cs="Calibri Light"/>
          <w:noProof/>
        </w:rPr>
        <w:t>Orle</w:t>
      </w:r>
      <w:r w:rsidRPr="00BB380F">
        <w:rPr>
          <w:rFonts w:ascii="Calibri Light" w:hAnsi="Calibri Light" w:cs="Calibri Light"/>
          <w:noProof/>
        </w:rPr>
        <w:t>,</w:t>
      </w:r>
    </w:p>
    <w:p w14:paraId="2804DD6E" w14:textId="7CAE9BC1" w:rsidR="00BB753E" w:rsidRPr="00BB380F" w:rsidRDefault="00BB753E" w:rsidP="00DF176A">
      <w:pPr>
        <w:widowControl w:val="0"/>
        <w:numPr>
          <w:ilvl w:val="0"/>
          <w:numId w:val="12"/>
        </w:numPr>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 xml:space="preserve">sportski objekti koje Općina </w:t>
      </w:r>
      <w:r w:rsidR="008F697C" w:rsidRPr="00BB380F">
        <w:rPr>
          <w:rFonts w:ascii="Calibri Light" w:hAnsi="Calibri Light" w:cs="Calibri Light"/>
          <w:noProof/>
        </w:rPr>
        <w:t>Orle</w:t>
      </w:r>
      <w:r w:rsidRPr="00BB380F">
        <w:rPr>
          <w:rFonts w:ascii="Calibri Light" w:hAnsi="Calibri Light" w:cs="Calibri Light"/>
          <w:noProof/>
        </w:rPr>
        <w:t xml:space="preserve"> daje na korištenje, upravljanje ili održavanje sportskim udrugama, osim poslovnih prostora unutar tih objekata koji se daju u zakup ili podzakup,</w:t>
      </w:r>
    </w:p>
    <w:p w14:paraId="0A6933AA" w14:textId="23641573" w:rsidR="006158A1" w:rsidRPr="00BB380F" w:rsidRDefault="00BB753E" w:rsidP="00DF176A">
      <w:pPr>
        <w:pStyle w:val="Odlomakpopisa"/>
        <w:widowControl w:val="0"/>
        <w:numPr>
          <w:ilvl w:val="0"/>
          <w:numId w:val="12"/>
        </w:numPr>
        <w:autoSpaceDE w:val="0"/>
        <w:autoSpaceDN w:val="0"/>
        <w:adjustRightInd w:val="0"/>
        <w:rPr>
          <w:rFonts w:ascii="Calibri Light" w:hAnsi="Calibri Light" w:cs="Calibri Light"/>
          <w:noProof/>
          <w:sz w:val="22"/>
          <w:szCs w:val="22"/>
        </w:rPr>
      </w:pPr>
      <w:r w:rsidRPr="00BB380F">
        <w:rPr>
          <w:rFonts w:ascii="Calibri Light" w:hAnsi="Calibri Light" w:cs="Calibri Light"/>
          <w:noProof/>
          <w:sz w:val="22"/>
          <w:szCs w:val="22"/>
        </w:rPr>
        <w:t>javne prometne površine, parkovi i zelene pov</w:t>
      </w:r>
      <w:r w:rsidR="00CA4EAE" w:rsidRPr="00BB380F">
        <w:rPr>
          <w:rFonts w:ascii="Calibri Light" w:hAnsi="Calibri Light" w:cs="Calibri Light"/>
          <w:noProof/>
          <w:sz w:val="22"/>
          <w:szCs w:val="22"/>
        </w:rPr>
        <w:t xml:space="preserve">ršine u vlasništvu Općine </w:t>
      </w:r>
      <w:r w:rsidR="008F697C" w:rsidRPr="00BB380F">
        <w:rPr>
          <w:rFonts w:ascii="Calibri Light" w:hAnsi="Calibri Light" w:cs="Calibri Light"/>
          <w:noProof/>
          <w:sz w:val="22"/>
          <w:szCs w:val="22"/>
        </w:rPr>
        <w:t>Orle</w:t>
      </w:r>
      <w:r w:rsidR="006158A1" w:rsidRPr="00BB380F">
        <w:rPr>
          <w:rFonts w:ascii="Calibri Light" w:hAnsi="Calibri Light" w:cs="Calibri Light"/>
          <w:noProof/>
          <w:sz w:val="22"/>
          <w:szCs w:val="22"/>
        </w:rPr>
        <w:t xml:space="preserve"> </w:t>
      </w:r>
    </w:p>
    <w:p w14:paraId="507C5002" w14:textId="47E2BCE1" w:rsidR="006158A1" w:rsidRPr="00BB380F" w:rsidRDefault="00DF176A" w:rsidP="00DF176A">
      <w:pPr>
        <w:pStyle w:val="Odlomakpopisa"/>
        <w:widowControl w:val="0"/>
        <w:numPr>
          <w:ilvl w:val="0"/>
          <w:numId w:val="12"/>
        </w:numPr>
        <w:autoSpaceDE w:val="0"/>
        <w:autoSpaceDN w:val="0"/>
        <w:adjustRightInd w:val="0"/>
        <w:rPr>
          <w:rFonts w:ascii="Calibri Light" w:hAnsi="Calibri Light" w:cs="Calibri Light"/>
          <w:noProof/>
          <w:sz w:val="22"/>
          <w:szCs w:val="22"/>
        </w:rPr>
      </w:pPr>
      <w:r w:rsidRPr="00BB380F">
        <w:rPr>
          <w:rFonts w:ascii="Calibri Light" w:hAnsi="Calibri Light" w:cs="Calibri Light"/>
          <w:noProof/>
          <w:sz w:val="22"/>
          <w:szCs w:val="22"/>
          <w:lang w:val="hr-HR"/>
        </w:rPr>
        <w:t>objekti</w:t>
      </w:r>
      <w:r w:rsidR="006158A1" w:rsidRPr="00BB380F">
        <w:rPr>
          <w:rFonts w:ascii="Calibri Light" w:hAnsi="Calibri Light" w:cs="Calibri Light"/>
          <w:noProof/>
          <w:sz w:val="22"/>
          <w:szCs w:val="22"/>
        </w:rPr>
        <w:t xml:space="preserve"> i prostori koje služe vjerskim zajednicama za obavljanje njihove vjerske i obrazovne djelatnosti,</w:t>
      </w:r>
    </w:p>
    <w:p w14:paraId="3F88CB32" w14:textId="2BBC3C79" w:rsidR="00DF176A" w:rsidRPr="00BB380F" w:rsidRDefault="00DF176A" w:rsidP="00DF176A">
      <w:pPr>
        <w:pStyle w:val="Odlomakpopisa"/>
        <w:widowControl w:val="0"/>
        <w:numPr>
          <w:ilvl w:val="0"/>
          <w:numId w:val="12"/>
        </w:numPr>
        <w:autoSpaceDE w:val="0"/>
        <w:autoSpaceDN w:val="0"/>
        <w:adjustRightInd w:val="0"/>
        <w:rPr>
          <w:rFonts w:ascii="Calibri Light" w:hAnsi="Calibri Light" w:cs="Calibri Light"/>
          <w:noProof/>
          <w:sz w:val="22"/>
          <w:szCs w:val="22"/>
        </w:rPr>
      </w:pPr>
      <w:r w:rsidRPr="00BB380F">
        <w:rPr>
          <w:rFonts w:ascii="Calibri Light" w:eastAsiaTheme="minorHAnsi" w:hAnsi="Calibri Light" w:cs="Calibri Light"/>
          <w:noProof/>
          <w:sz w:val="22"/>
          <w:szCs w:val="22"/>
          <w:lang w:val="hr-HR"/>
        </w:rPr>
        <w:t>građevinska zemljišta na kojima su spomen-obilježja, spomen-područja ili spomenici</w:t>
      </w:r>
      <w:r w:rsidR="00CD1E3D" w:rsidRPr="00BB380F">
        <w:rPr>
          <w:rFonts w:ascii="Calibri Light" w:eastAsiaTheme="minorHAnsi" w:hAnsi="Calibri Light" w:cs="Calibri Light"/>
          <w:noProof/>
          <w:sz w:val="22"/>
          <w:szCs w:val="22"/>
          <w:lang w:val="hr-HR"/>
        </w:rPr>
        <w:t>.</w:t>
      </w:r>
    </w:p>
    <w:p w14:paraId="6F68BF54" w14:textId="77777777" w:rsidR="001B44BE" w:rsidRPr="00BB380F" w:rsidRDefault="001B44BE" w:rsidP="001B44BE">
      <w:pPr>
        <w:pStyle w:val="Odlomakpopisa"/>
        <w:widowControl w:val="0"/>
        <w:autoSpaceDE w:val="0"/>
        <w:autoSpaceDN w:val="0"/>
        <w:adjustRightInd w:val="0"/>
        <w:ind w:left="720"/>
        <w:rPr>
          <w:rFonts w:ascii="Calibri Light" w:hAnsi="Calibri Light" w:cs="Calibri Light"/>
          <w:noProof/>
          <w:sz w:val="22"/>
          <w:szCs w:val="22"/>
        </w:rPr>
      </w:pPr>
    </w:p>
    <w:p w14:paraId="22DF6BAF" w14:textId="77777777" w:rsidR="00911C1C" w:rsidRPr="00BB380F" w:rsidRDefault="00911C1C" w:rsidP="00911C1C">
      <w:pPr>
        <w:widowControl w:val="0"/>
        <w:autoSpaceDE w:val="0"/>
        <w:autoSpaceDN w:val="0"/>
        <w:adjustRightInd w:val="0"/>
        <w:rPr>
          <w:rFonts w:ascii="Calibri Light" w:hAnsi="Calibri Light" w:cs="Calibri Light"/>
          <w:noProof/>
        </w:rPr>
      </w:pPr>
    </w:p>
    <w:p w14:paraId="0FAAA473" w14:textId="1C833FF5" w:rsidR="00911C1C" w:rsidRPr="00BB380F" w:rsidRDefault="00911C1C" w:rsidP="00911C1C">
      <w:pPr>
        <w:widowControl w:val="0"/>
        <w:autoSpaceDE w:val="0"/>
        <w:autoSpaceDN w:val="0"/>
        <w:adjustRightInd w:val="0"/>
        <w:rPr>
          <w:rFonts w:ascii="Calibri Light" w:hAnsi="Calibri Light" w:cs="Calibri Light"/>
          <w:noProof/>
        </w:rPr>
      </w:pPr>
      <w:r w:rsidRPr="00BB380F">
        <w:rPr>
          <w:rFonts w:ascii="Calibri Light" w:hAnsi="Calibri Light" w:cs="Calibri Light"/>
          <w:noProof/>
        </w:rPr>
        <w:t xml:space="preserve">Komunalna naknada za nekretnine iz stavka 1. ovog članka plaća se u slučaju kada te nekretnine njihovi korisnici daju u </w:t>
      </w:r>
      <w:r w:rsidRPr="00BB380F">
        <w:rPr>
          <w:rFonts w:ascii="Calibri Light" w:hAnsi="Calibri Light" w:cs="Calibri Light"/>
          <w:noProof/>
        </w:rPr>
        <w:lastRenderedPageBreak/>
        <w:t xml:space="preserve">najam, podnajam, zakup ili podzakup ili na privremeno korištenje. </w:t>
      </w:r>
    </w:p>
    <w:p w14:paraId="30D1652B" w14:textId="77777777" w:rsidR="00CA4EAE" w:rsidRPr="00BB380F" w:rsidRDefault="00CA4EAE" w:rsidP="00CA4EAE">
      <w:pPr>
        <w:widowControl w:val="0"/>
        <w:autoSpaceDE w:val="0"/>
        <w:autoSpaceDN w:val="0"/>
        <w:adjustRightInd w:val="0"/>
        <w:spacing w:after="0" w:line="240" w:lineRule="auto"/>
        <w:rPr>
          <w:rFonts w:ascii="Calibri Light" w:hAnsi="Calibri Light" w:cs="Calibri Light"/>
          <w:noProof/>
        </w:rPr>
      </w:pPr>
    </w:p>
    <w:p w14:paraId="6C22FDA8" w14:textId="5C99855C" w:rsidR="00CA4EAE" w:rsidRPr="00BB380F" w:rsidRDefault="00CA4EAE" w:rsidP="00CA4EAE">
      <w:pPr>
        <w:widowControl w:val="0"/>
        <w:autoSpaceDE w:val="0"/>
        <w:autoSpaceDN w:val="0"/>
        <w:adjustRightInd w:val="0"/>
        <w:spacing w:after="0" w:line="240" w:lineRule="auto"/>
        <w:jc w:val="center"/>
        <w:rPr>
          <w:rFonts w:ascii="Calibri Light" w:hAnsi="Calibri Light" w:cs="Calibri Light"/>
          <w:b/>
          <w:noProof/>
        </w:rPr>
      </w:pPr>
      <w:r w:rsidRPr="00BB380F">
        <w:rPr>
          <w:rFonts w:ascii="Calibri Light" w:hAnsi="Calibri Light" w:cs="Calibri Light"/>
          <w:b/>
          <w:noProof/>
        </w:rPr>
        <w:t>Članak 1</w:t>
      </w:r>
      <w:r w:rsidR="00DF176A" w:rsidRPr="00BB380F">
        <w:rPr>
          <w:rFonts w:ascii="Calibri Light" w:hAnsi="Calibri Light" w:cs="Calibri Light"/>
          <w:b/>
          <w:noProof/>
        </w:rPr>
        <w:t>3</w:t>
      </w:r>
      <w:r w:rsidRPr="00BB380F">
        <w:rPr>
          <w:rFonts w:ascii="Calibri Light" w:hAnsi="Calibri Light" w:cs="Calibri Light"/>
          <w:b/>
          <w:noProof/>
        </w:rPr>
        <w:t>.</w:t>
      </w:r>
    </w:p>
    <w:p w14:paraId="2C548EE7" w14:textId="7ECBAF5C" w:rsidR="004C0A50"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xml:space="preserve">Oslobađaju se plaćanja komunalne naknade </w:t>
      </w:r>
      <w:r w:rsidR="004C0A50" w:rsidRPr="00BB380F">
        <w:rPr>
          <w:rFonts w:ascii="Calibri Light" w:eastAsia="Times New Roman" w:hAnsi="Calibri Light" w:cs="Calibri Light"/>
        </w:rPr>
        <w:t xml:space="preserve">za građevine i prostore </w:t>
      </w:r>
      <w:r w:rsidRPr="00BB380F">
        <w:rPr>
          <w:rFonts w:ascii="Calibri Light" w:eastAsia="Times New Roman" w:hAnsi="Calibri Light" w:cs="Calibri Light"/>
        </w:rPr>
        <w:t xml:space="preserve">vlasnici </w:t>
      </w:r>
      <w:r w:rsidR="004C0A50" w:rsidRPr="00BB380F">
        <w:rPr>
          <w:rFonts w:ascii="Calibri Light" w:eastAsia="Times New Roman" w:hAnsi="Calibri Light" w:cs="Calibri Light"/>
        </w:rPr>
        <w:t xml:space="preserve">odnosno korisnici </w:t>
      </w:r>
      <w:r w:rsidRPr="00BB380F">
        <w:rPr>
          <w:rFonts w:ascii="Calibri Light" w:eastAsia="Times New Roman" w:hAnsi="Calibri Light" w:cs="Calibri Light"/>
        </w:rPr>
        <w:t xml:space="preserve">građevina </w:t>
      </w:r>
      <w:r w:rsidR="004C0A50" w:rsidRPr="00BB380F">
        <w:rPr>
          <w:rFonts w:ascii="Calibri Light" w:eastAsia="Times New Roman" w:hAnsi="Calibri Light" w:cs="Calibri Light"/>
        </w:rPr>
        <w:t xml:space="preserve">koje su u ruševnom </w:t>
      </w:r>
      <w:r w:rsidR="00FB746D" w:rsidRPr="00BB380F">
        <w:rPr>
          <w:rFonts w:ascii="Calibri Light" w:eastAsia="Times New Roman" w:hAnsi="Calibri Light" w:cs="Calibri Light"/>
        </w:rPr>
        <w:t xml:space="preserve">ili neuporabljivom </w:t>
      </w:r>
      <w:r w:rsidR="004C0A50" w:rsidRPr="00BB380F">
        <w:rPr>
          <w:rFonts w:ascii="Calibri Light" w:eastAsia="Times New Roman" w:hAnsi="Calibri Light" w:cs="Calibri Light"/>
        </w:rPr>
        <w:t xml:space="preserve">stanju i prostora koji su neuporabljivi i koji se ne koriste iz tog razloga.  </w:t>
      </w:r>
    </w:p>
    <w:p w14:paraId="34543CC3" w14:textId="77777777" w:rsidR="004C0A50" w:rsidRPr="00BB380F" w:rsidRDefault="004C0A50" w:rsidP="00E13EA3">
      <w:pPr>
        <w:spacing w:after="0" w:line="240" w:lineRule="auto"/>
        <w:rPr>
          <w:rFonts w:ascii="Calibri Light" w:eastAsia="Times New Roman" w:hAnsi="Calibri Light" w:cs="Calibri Light"/>
        </w:rPr>
      </w:pPr>
    </w:p>
    <w:p w14:paraId="1CD22EB9" w14:textId="608D40A7" w:rsidR="00E13EA3" w:rsidRPr="00BB380F" w:rsidRDefault="004C0A50"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 xml:space="preserve">           Vlasnici ili korisnici takvih prostora zadužuju se za </w:t>
      </w:r>
      <w:r w:rsidR="002D4E0F" w:rsidRPr="00BB380F">
        <w:rPr>
          <w:rFonts w:ascii="Calibri Light" w:eastAsia="Times New Roman" w:hAnsi="Calibri Light" w:cs="Calibri Light"/>
        </w:rPr>
        <w:t>neizgrađeno građevinsko zemljište</w:t>
      </w:r>
      <w:r w:rsidRPr="00BB380F">
        <w:rPr>
          <w:rFonts w:ascii="Calibri Light" w:eastAsia="Times New Roman" w:hAnsi="Calibri Light" w:cs="Calibri Light"/>
        </w:rPr>
        <w:t>.</w:t>
      </w:r>
    </w:p>
    <w:p w14:paraId="2EF61E30" w14:textId="77777777" w:rsidR="004C0A50" w:rsidRPr="00BB380F" w:rsidRDefault="004C0A50" w:rsidP="00E13EA3">
      <w:pPr>
        <w:spacing w:after="0" w:line="240" w:lineRule="auto"/>
        <w:rPr>
          <w:rFonts w:ascii="Calibri Light" w:eastAsia="Times New Roman" w:hAnsi="Calibri Light" w:cs="Calibri Light"/>
        </w:rPr>
      </w:pPr>
    </w:p>
    <w:p w14:paraId="595A99AC" w14:textId="77777777" w:rsidR="00FB746D"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xml:space="preserve">Građevina </w:t>
      </w:r>
      <w:r w:rsidR="004C0A50" w:rsidRPr="00BB380F">
        <w:rPr>
          <w:rFonts w:ascii="Calibri Light" w:eastAsia="Times New Roman" w:hAnsi="Calibri Light" w:cs="Calibri Light"/>
        </w:rPr>
        <w:t xml:space="preserve">je u ruševnom stanju ako su oštećenja na njoj takva da čine boravak ljudi u njoj nemogućim </w:t>
      </w:r>
      <w:r w:rsidR="00FB746D" w:rsidRPr="00BB380F">
        <w:rPr>
          <w:rFonts w:ascii="Calibri Light" w:eastAsia="Times New Roman" w:hAnsi="Calibri Light" w:cs="Calibri Light"/>
        </w:rPr>
        <w:t>i opasnim.</w:t>
      </w:r>
    </w:p>
    <w:p w14:paraId="671348FE" w14:textId="77777777" w:rsidR="00FB746D" w:rsidRPr="00BB380F" w:rsidRDefault="00FB746D" w:rsidP="00E13EA3">
      <w:pPr>
        <w:spacing w:after="0" w:line="240" w:lineRule="auto"/>
        <w:rPr>
          <w:rFonts w:ascii="Calibri Light" w:eastAsia="Times New Roman" w:hAnsi="Calibri Light" w:cs="Calibri Light"/>
        </w:rPr>
      </w:pPr>
    </w:p>
    <w:p w14:paraId="69E419C1" w14:textId="64723D08" w:rsidR="00FB746D" w:rsidRPr="00BB380F" w:rsidRDefault="00FB746D"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 xml:space="preserve">            Građevina je u neuporabljivom stanju ako na njoj nisu kumulativno izvedeni najmanje ovi radovi: </w:t>
      </w:r>
    </w:p>
    <w:p w14:paraId="183940FB" w14:textId="424172F3" w:rsidR="00E13EA3" w:rsidRPr="00BB380F" w:rsidRDefault="00FB746D"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 xml:space="preserve">          </w:t>
      </w:r>
      <w:r w:rsidR="00E13EA3" w:rsidRPr="00BB380F">
        <w:rPr>
          <w:rFonts w:ascii="Calibri Light" w:eastAsia="Times New Roman" w:hAnsi="Calibri Light" w:cs="Calibri Light"/>
        </w:rPr>
        <w:tab/>
        <w:t>- postavljanje podnih izolacija i cementne glazure,</w:t>
      </w:r>
    </w:p>
    <w:p w14:paraId="677EA1AA" w14:textId="77777777"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xml:space="preserve">- </w:t>
      </w:r>
      <w:proofErr w:type="spellStart"/>
      <w:r w:rsidRPr="00BB380F">
        <w:rPr>
          <w:rFonts w:ascii="Calibri Light" w:eastAsia="Times New Roman" w:hAnsi="Calibri Light" w:cs="Calibri Light"/>
        </w:rPr>
        <w:t>podopolagački</w:t>
      </w:r>
      <w:proofErr w:type="spellEnd"/>
      <w:r w:rsidRPr="00BB380F">
        <w:rPr>
          <w:rFonts w:ascii="Calibri Light" w:eastAsia="Times New Roman" w:hAnsi="Calibri Light" w:cs="Calibri Light"/>
        </w:rPr>
        <w:t xml:space="preserve"> radovi (parket, keramičke pločice),</w:t>
      </w:r>
    </w:p>
    <w:p w14:paraId="000CF7B7" w14:textId="77777777"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soboslikarski radovi,</w:t>
      </w:r>
    </w:p>
    <w:p w14:paraId="0C87CBC0" w14:textId="77777777"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sanitarni uređaji i armature,</w:t>
      </w:r>
    </w:p>
    <w:p w14:paraId="50A034EE" w14:textId="77777777"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razvod vodovoda i kanalizacije   i</w:t>
      </w:r>
    </w:p>
    <w:p w14:paraId="2D1B6E17" w14:textId="77777777"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fini razvod elektro instalacija (kućni priključni ormarić, kabeli, prekidači, utičnice).</w:t>
      </w:r>
    </w:p>
    <w:p w14:paraId="63E39D7B" w14:textId="77777777" w:rsidR="00FB746D"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r>
    </w:p>
    <w:p w14:paraId="4DB4916D" w14:textId="77777777" w:rsidR="009D1BF2" w:rsidRPr="00BB380F" w:rsidRDefault="00FB746D"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 xml:space="preserve">          Prostor</w:t>
      </w:r>
      <w:r w:rsidR="00E13EA3" w:rsidRPr="00BB380F">
        <w:rPr>
          <w:rFonts w:ascii="Calibri Light" w:eastAsia="Times New Roman" w:hAnsi="Calibri Light" w:cs="Calibri Light"/>
        </w:rPr>
        <w:t xml:space="preserve"> je neuporabljiv ako </w:t>
      </w:r>
      <w:r w:rsidR="00DA4894" w:rsidRPr="00BB380F">
        <w:rPr>
          <w:rFonts w:ascii="Calibri Light" w:eastAsia="Times New Roman" w:hAnsi="Calibri Light" w:cs="Calibri Light"/>
        </w:rPr>
        <w:t xml:space="preserve">u njemu nisu izvedeni radovi kao u stavku 4. ovog članka tj. ako </w:t>
      </w:r>
      <w:r w:rsidR="00CE41F1" w:rsidRPr="00BB380F">
        <w:rPr>
          <w:rFonts w:ascii="Calibri Light" w:eastAsia="Times New Roman" w:hAnsi="Calibri Light" w:cs="Calibri Light"/>
        </w:rPr>
        <w:t>je prostor</w:t>
      </w:r>
      <w:r w:rsidR="00DA4894" w:rsidRPr="00BB380F">
        <w:rPr>
          <w:rFonts w:ascii="Calibri Light" w:eastAsia="Times New Roman" w:hAnsi="Calibri Light" w:cs="Calibri Light"/>
        </w:rPr>
        <w:t xml:space="preserve"> dotraja</w:t>
      </w:r>
      <w:r w:rsidR="00CE41F1" w:rsidRPr="00BB380F">
        <w:rPr>
          <w:rFonts w:ascii="Calibri Light" w:eastAsia="Times New Roman" w:hAnsi="Calibri Light" w:cs="Calibri Light"/>
        </w:rPr>
        <w:t>o</w:t>
      </w:r>
      <w:r w:rsidR="00DA4894" w:rsidRPr="00BB380F">
        <w:rPr>
          <w:rFonts w:ascii="Calibri Light" w:eastAsia="Times New Roman" w:hAnsi="Calibri Light" w:cs="Calibri Light"/>
        </w:rPr>
        <w:t xml:space="preserve"> ili </w:t>
      </w:r>
      <w:r w:rsidR="00CE41F1" w:rsidRPr="00BB380F">
        <w:rPr>
          <w:rFonts w:ascii="Calibri Light" w:eastAsia="Times New Roman" w:hAnsi="Calibri Light" w:cs="Calibri Light"/>
        </w:rPr>
        <w:t xml:space="preserve">je </w:t>
      </w:r>
      <w:r w:rsidR="00DA4894" w:rsidRPr="00BB380F">
        <w:rPr>
          <w:rFonts w:ascii="Calibri Light" w:eastAsia="Times New Roman" w:hAnsi="Calibri Light" w:cs="Calibri Light"/>
        </w:rPr>
        <w:t xml:space="preserve">oštećen u toj mjeri da </w:t>
      </w:r>
      <w:r w:rsidR="00CE41F1" w:rsidRPr="00BB380F">
        <w:rPr>
          <w:rFonts w:ascii="Calibri Light" w:eastAsia="Times New Roman" w:hAnsi="Calibri Light" w:cs="Calibri Light"/>
        </w:rPr>
        <w:t>su</w:t>
      </w:r>
      <w:r w:rsidR="00DA4894" w:rsidRPr="00BB380F">
        <w:rPr>
          <w:rFonts w:ascii="Calibri Light" w:eastAsia="Times New Roman" w:hAnsi="Calibri Light" w:cs="Calibri Light"/>
        </w:rPr>
        <w:t xml:space="preserve"> boravak ljudi ili obavljanje djelatnost u njemu nemogući ili opasni.</w:t>
      </w:r>
    </w:p>
    <w:p w14:paraId="4CCC0C1B" w14:textId="77777777" w:rsidR="009D1BF2" w:rsidRPr="00BB380F" w:rsidRDefault="009D1BF2" w:rsidP="00E13EA3">
      <w:pPr>
        <w:spacing w:after="0" w:line="240" w:lineRule="auto"/>
        <w:rPr>
          <w:rFonts w:ascii="Calibri Light" w:eastAsia="Times New Roman" w:hAnsi="Calibri Light" w:cs="Calibri Light"/>
        </w:rPr>
      </w:pPr>
    </w:p>
    <w:p w14:paraId="105B31A3" w14:textId="6F78048C" w:rsidR="00E13EA3" w:rsidRPr="00BB380F" w:rsidRDefault="009D1BF2"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 xml:space="preserve">          Prilikom podnošenja zahtjeva za oslobođenje obveze plaćanja komunalne naknade obveznik je dužan dokazati ruševnost ili neuporabljivost građevine ili prostora, a Jedinstveni upravni odjel može o tome odlučivati i temeljem neposredno izvršenog uvida.  </w:t>
      </w:r>
      <w:r w:rsidR="00E13EA3" w:rsidRPr="00BB380F">
        <w:rPr>
          <w:rFonts w:ascii="Calibri Light" w:eastAsia="Times New Roman" w:hAnsi="Calibri Light" w:cs="Calibri Light"/>
        </w:rPr>
        <w:tab/>
      </w:r>
    </w:p>
    <w:p w14:paraId="158C066B" w14:textId="77777777" w:rsidR="00E13EA3" w:rsidRPr="00BB380F" w:rsidRDefault="00E13EA3" w:rsidP="00E13EA3">
      <w:pPr>
        <w:spacing w:after="0" w:line="240" w:lineRule="auto"/>
        <w:rPr>
          <w:rFonts w:ascii="Calibri Light" w:eastAsia="Times New Roman" w:hAnsi="Calibri Light" w:cs="Calibri Light"/>
        </w:rPr>
      </w:pPr>
    </w:p>
    <w:p w14:paraId="37DF064C" w14:textId="0028621A" w:rsidR="00E13EA3" w:rsidRPr="00BB380F" w:rsidRDefault="00E13EA3" w:rsidP="00E13EA3">
      <w:pPr>
        <w:spacing w:after="0" w:line="240" w:lineRule="auto"/>
        <w:jc w:val="center"/>
        <w:rPr>
          <w:rFonts w:ascii="Calibri Light" w:eastAsia="Times New Roman" w:hAnsi="Calibri Light" w:cs="Calibri Light"/>
          <w:b/>
        </w:rPr>
      </w:pPr>
      <w:r w:rsidRPr="00BB380F">
        <w:rPr>
          <w:rFonts w:ascii="Calibri Light" w:eastAsia="Times New Roman" w:hAnsi="Calibri Light" w:cs="Calibri Light"/>
          <w:b/>
        </w:rPr>
        <w:t>Članak 1</w:t>
      </w:r>
      <w:r w:rsidR="004E6BC9" w:rsidRPr="00BB380F">
        <w:rPr>
          <w:rFonts w:ascii="Calibri Light" w:eastAsia="Times New Roman" w:hAnsi="Calibri Light" w:cs="Calibri Light"/>
          <w:b/>
        </w:rPr>
        <w:t>4</w:t>
      </w:r>
      <w:r w:rsidRPr="00BB380F">
        <w:rPr>
          <w:rFonts w:ascii="Calibri Light" w:eastAsia="Times New Roman" w:hAnsi="Calibri Light" w:cs="Calibri Light"/>
          <w:b/>
        </w:rPr>
        <w:t>.</w:t>
      </w:r>
    </w:p>
    <w:p w14:paraId="020159C5" w14:textId="4231D4FF" w:rsidR="00E13EA3" w:rsidRPr="00BB380F" w:rsidRDefault="00E13EA3" w:rsidP="00E13EA3">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ab/>
      </w:r>
      <w:r w:rsidR="004E6BC9" w:rsidRPr="00BB380F">
        <w:rPr>
          <w:rFonts w:ascii="Calibri Light" w:eastAsia="Times New Roman" w:hAnsi="Calibri Light" w:cs="Calibri Light"/>
        </w:rPr>
        <w:t>P</w:t>
      </w:r>
      <w:r w:rsidRPr="00BB380F">
        <w:rPr>
          <w:rFonts w:ascii="Calibri Light" w:eastAsia="Times New Roman" w:hAnsi="Calibri Light" w:cs="Calibri Light"/>
        </w:rPr>
        <w:t>oduzetnik</w:t>
      </w:r>
      <w:r w:rsidR="004E6BC9" w:rsidRPr="00BB380F">
        <w:rPr>
          <w:rFonts w:ascii="Calibri Light" w:eastAsia="Times New Roman" w:hAnsi="Calibri Light" w:cs="Calibri Light"/>
        </w:rPr>
        <w:t>a</w:t>
      </w:r>
      <w:r w:rsidRPr="00BB380F">
        <w:rPr>
          <w:rFonts w:ascii="Calibri Light" w:eastAsia="Times New Roman" w:hAnsi="Calibri Light" w:cs="Calibri Light"/>
        </w:rPr>
        <w:t xml:space="preserve"> </w:t>
      </w:r>
      <w:r w:rsidR="004E6BC9" w:rsidRPr="00BB380F">
        <w:rPr>
          <w:rFonts w:ascii="Calibri Light" w:eastAsia="Times New Roman" w:hAnsi="Calibri Light" w:cs="Calibri Light"/>
        </w:rPr>
        <w:t xml:space="preserve">koji započinje s obavljanjem djelatnosti na području Općine </w:t>
      </w:r>
      <w:r w:rsidR="008F697C" w:rsidRPr="00BB380F">
        <w:rPr>
          <w:rFonts w:ascii="Calibri Light" w:eastAsia="Times New Roman" w:hAnsi="Calibri Light" w:cs="Calibri Light"/>
        </w:rPr>
        <w:t>Orle</w:t>
      </w:r>
      <w:r w:rsidR="004E6BC9" w:rsidRPr="00BB380F">
        <w:rPr>
          <w:rFonts w:ascii="Calibri Light" w:eastAsia="Times New Roman" w:hAnsi="Calibri Light" w:cs="Calibri Light"/>
        </w:rPr>
        <w:t xml:space="preserve"> i pri tome zaposli najmanje 5 radnika može se na njegov zahtjev osloboditi plaćanja komunalne naknade i to:   </w:t>
      </w:r>
    </w:p>
    <w:p w14:paraId="08DD8AF9" w14:textId="53087B53"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I. godin</w:t>
      </w:r>
      <w:r w:rsidR="004E6BC9" w:rsidRPr="00BB380F">
        <w:rPr>
          <w:rFonts w:ascii="Calibri Light" w:eastAsia="Times New Roman" w:hAnsi="Calibri Light" w:cs="Calibri Light"/>
        </w:rPr>
        <w:t>u</w:t>
      </w:r>
      <w:r w:rsidRPr="00BB380F">
        <w:rPr>
          <w:rFonts w:ascii="Calibri Light" w:eastAsia="Times New Roman" w:hAnsi="Calibri Light" w:cs="Calibri Light"/>
        </w:rPr>
        <w:t xml:space="preserve"> </w:t>
      </w:r>
      <w:r w:rsidRPr="00BB380F">
        <w:rPr>
          <w:rFonts w:ascii="Calibri Light" w:eastAsia="Times New Roman" w:hAnsi="Calibri Light" w:cs="Calibri Light"/>
        </w:rPr>
        <w:tab/>
        <w:t xml:space="preserve">100 %, </w:t>
      </w:r>
    </w:p>
    <w:p w14:paraId="362932F9" w14:textId="62788564" w:rsidR="00E13EA3"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II. godin</w:t>
      </w:r>
      <w:r w:rsidR="004E6BC9" w:rsidRPr="00BB380F">
        <w:rPr>
          <w:rFonts w:ascii="Calibri Light" w:eastAsia="Times New Roman" w:hAnsi="Calibri Light" w:cs="Calibri Light"/>
        </w:rPr>
        <w:t>u</w:t>
      </w:r>
      <w:r w:rsidRPr="00BB380F">
        <w:rPr>
          <w:rFonts w:ascii="Calibri Light" w:eastAsia="Times New Roman" w:hAnsi="Calibri Light" w:cs="Calibri Light"/>
        </w:rPr>
        <w:t xml:space="preserve"> </w:t>
      </w:r>
      <w:r w:rsidRPr="00BB380F">
        <w:rPr>
          <w:rFonts w:ascii="Calibri Light" w:eastAsia="Times New Roman" w:hAnsi="Calibri Light" w:cs="Calibri Light"/>
        </w:rPr>
        <w:tab/>
        <w:t xml:space="preserve"> 5</w:t>
      </w:r>
      <w:r w:rsidR="00183671" w:rsidRPr="00BB380F">
        <w:rPr>
          <w:rFonts w:ascii="Calibri Light" w:eastAsia="Times New Roman" w:hAnsi="Calibri Light" w:cs="Calibri Light"/>
        </w:rPr>
        <w:t>0</w:t>
      </w:r>
      <w:r w:rsidRPr="00BB380F">
        <w:rPr>
          <w:rFonts w:ascii="Calibri Light" w:eastAsia="Times New Roman" w:hAnsi="Calibri Light" w:cs="Calibri Light"/>
        </w:rPr>
        <w:t xml:space="preserve"> %, </w:t>
      </w:r>
    </w:p>
    <w:p w14:paraId="1A7191AC" w14:textId="77777777" w:rsidR="009D1BF2"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t>- III. godin</w:t>
      </w:r>
      <w:r w:rsidR="004E6BC9" w:rsidRPr="00BB380F">
        <w:rPr>
          <w:rFonts w:ascii="Calibri Light" w:eastAsia="Times New Roman" w:hAnsi="Calibri Light" w:cs="Calibri Light"/>
        </w:rPr>
        <w:t>u</w:t>
      </w:r>
      <w:r w:rsidRPr="00BB380F">
        <w:rPr>
          <w:rFonts w:ascii="Calibri Light" w:eastAsia="Times New Roman" w:hAnsi="Calibri Light" w:cs="Calibri Light"/>
        </w:rPr>
        <w:t xml:space="preserve"> </w:t>
      </w:r>
      <w:r w:rsidRPr="00BB380F">
        <w:rPr>
          <w:rFonts w:ascii="Calibri Light" w:eastAsia="Times New Roman" w:hAnsi="Calibri Light" w:cs="Calibri Light"/>
        </w:rPr>
        <w:tab/>
        <w:t xml:space="preserve"> </w:t>
      </w:r>
      <w:r w:rsidR="00183671" w:rsidRPr="00BB380F">
        <w:rPr>
          <w:rFonts w:ascii="Calibri Light" w:eastAsia="Times New Roman" w:hAnsi="Calibri Light" w:cs="Calibri Light"/>
        </w:rPr>
        <w:t>25</w:t>
      </w:r>
      <w:r w:rsidRPr="00BB380F">
        <w:rPr>
          <w:rFonts w:ascii="Calibri Light" w:eastAsia="Times New Roman" w:hAnsi="Calibri Light" w:cs="Calibri Light"/>
        </w:rPr>
        <w:t xml:space="preserve"> % </w:t>
      </w:r>
    </w:p>
    <w:p w14:paraId="7B6FF979" w14:textId="77777777" w:rsidR="009D1BF2" w:rsidRPr="00BB380F" w:rsidRDefault="009D1BF2" w:rsidP="00E13EA3">
      <w:pPr>
        <w:spacing w:after="0" w:line="240" w:lineRule="auto"/>
        <w:rPr>
          <w:rFonts w:ascii="Calibri Light" w:eastAsia="Times New Roman" w:hAnsi="Calibri Light" w:cs="Calibri Light"/>
        </w:rPr>
      </w:pPr>
    </w:p>
    <w:p w14:paraId="659553FC" w14:textId="7EE3472C" w:rsidR="00E13EA3" w:rsidRPr="00BB380F" w:rsidRDefault="009D1BF2" w:rsidP="009D1BF2">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Poduzetnik uz zahtjev prilaže: izvod iz sudskog registra ili drugu ispravu iz koje je vidljivo započinjanje obavljanja djelatnosti, ugovore o radu sklopljene s radnicima koji imaju prebivalište na području Općine </w:t>
      </w:r>
      <w:r w:rsidR="008F697C" w:rsidRPr="00BB380F">
        <w:rPr>
          <w:rFonts w:ascii="Calibri Light" w:eastAsia="Times New Roman" w:hAnsi="Calibri Light" w:cs="Calibri Light"/>
        </w:rPr>
        <w:t>Orle</w:t>
      </w:r>
      <w:r w:rsidRPr="00BB380F">
        <w:rPr>
          <w:rFonts w:ascii="Calibri Light" w:eastAsia="Times New Roman" w:hAnsi="Calibri Light" w:cs="Calibri Light"/>
        </w:rPr>
        <w:t xml:space="preserve"> i njihove prijave na mirovinsko osiguranje kao i </w:t>
      </w:r>
      <w:r w:rsidR="001A36A3" w:rsidRPr="00BB380F">
        <w:rPr>
          <w:rFonts w:ascii="Calibri Light" w:eastAsia="Times New Roman" w:hAnsi="Calibri Light" w:cs="Calibri Light"/>
        </w:rPr>
        <w:t xml:space="preserve">preslike njihovih osobnih iskaznica ili </w:t>
      </w:r>
      <w:r w:rsidRPr="00BB380F">
        <w:rPr>
          <w:rFonts w:ascii="Calibri Light" w:eastAsia="Times New Roman" w:hAnsi="Calibri Light" w:cs="Calibri Light"/>
        </w:rPr>
        <w:t xml:space="preserve">potvrde o </w:t>
      </w:r>
      <w:r w:rsidR="001A36A3" w:rsidRPr="00BB380F">
        <w:rPr>
          <w:rFonts w:ascii="Calibri Light" w:eastAsia="Times New Roman" w:hAnsi="Calibri Light" w:cs="Calibri Light"/>
        </w:rPr>
        <w:t xml:space="preserve">njihovom </w:t>
      </w:r>
      <w:r w:rsidRPr="00BB380F">
        <w:rPr>
          <w:rFonts w:ascii="Calibri Light" w:eastAsia="Times New Roman" w:hAnsi="Calibri Light" w:cs="Calibri Light"/>
        </w:rPr>
        <w:t xml:space="preserve">prebivalištu.  </w:t>
      </w:r>
      <w:r w:rsidR="00E13EA3" w:rsidRPr="00BB380F">
        <w:rPr>
          <w:rFonts w:ascii="Calibri Light" w:eastAsia="Times New Roman" w:hAnsi="Calibri Light" w:cs="Calibri Light"/>
        </w:rPr>
        <w:t xml:space="preserve"> </w:t>
      </w:r>
    </w:p>
    <w:p w14:paraId="2A729262" w14:textId="77777777" w:rsidR="00183671" w:rsidRPr="00BB380F" w:rsidRDefault="00E13EA3" w:rsidP="00E13EA3">
      <w:pPr>
        <w:spacing w:after="0" w:line="240" w:lineRule="auto"/>
        <w:rPr>
          <w:rFonts w:ascii="Calibri Light" w:eastAsia="Times New Roman" w:hAnsi="Calibri Light" w:cs="Calibri Light"/>
        </w:rPr>
      </w:pPr>
      <w:r w:rsidRPr="00BB380F">
        <w:rPr>
          <w:rFonts w:ascii="Calibri Light" w:eastAsia="Times New Roman" w:hAnsi="Calibri Light" w:cs="Calibri Light"/>
        </w:rPr>
        <w:tab/>
      </w:r>
    </w:p>
    <w:p w14:paraId="71204FCB" w14:textId="0500EAFD" w:rsidR="00E13EA3" w:rsidRPr="00BB380F" w:rsidRDefault="00183671" w:rsidP="00183671">
      <w:pPr>
        <w:spacing w:after="0" w:line="240" w:lineRule="auto"/>
        <w:jc w:val="center"/>
        <w:rPr>
          <w:rFonts w:ascii="Calibri Light" w:eastAsia="Times New Roman" w:hAnsi="Calibri Light" w:cs="Calibri Light"/>
          <w:b/>
        </w:rPr>
      </w:pPr>
      <w:r w:rsidRPr="00BB380F">
        <w:rPr>
          <w:rFonts w:ascii="Calibri Light" w:eastAsia="Times New Roman" w:hAnsi="Calibri Light" w:cs="Calibri Light"/>
          <w:b/>
        </w:rPr>
        <w:t>Članak 15.</w:t>
      </w:r>
    </w:p>
    <w:p w14:paraId="79EE5C7B" w14:textId="695FD174" w:rsidR="00F54942" w:rsidRPr="00BB380F" w:rsidRDefault="009D1BF2" w:rsidP="00183671">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w:t>
      </w:r>
      <w:r w:rsidR="00FD6BBB" w:rsidRPr="00BB380F">
        <w:rPr>
          <w:rFonts w:ascii="Calibri Light" w:eastAsia="Times New Roman" w:hAnsi="Calibri Light" w:cs="Calibri Light"/>
        </w:rPr>
        <w:t>Obveznik plaćanja komunalne naknade za stambeni prostor ima pravo na privremeno oslobađanje od obveze plaćanja komunalne naknade za tekuću kalendarsku godinu</w:t>
      </w:r>
      <w:r w:rsidR="00492951" w:rsidRPr="00BB380F">
        <w:rPr>
          <w:rFonts w:ascii="Calibri Light" w:eastAsia="Times New Roman" w:hAnsi="Calibri Light" w:cs="Calibri Light"/>
        </w:rPr>
        <w:t xml:space="preserve"> temeljem podnesenog zahtjeva</w:t>
      </w:r>
      <w:r w:rsidR="00F54942" w:rsidRPr="00BB380F">
        <w:rPr>
          <w:rFonts w:ascii="Calibri Light" w:eastAsia="Times New Roman" w:hAnsi="Calibri Light" w:cs="Calibri Light"/>
        </w:rPr>
        <w:t>:</w:t>
      </w:r>
    </w:p>
    <w:p w14:paraId="14C1F3A9" w14:textId="10E5968F" w:rsidR="00FD6BBB" w:rsidRPr="00BB380F" w:rsidRDefault="00F54942" w:rsidP="00183671">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w:t>
      </w:r>
      <w:r w:rsidR="00FD6BBB" w:rsidRPr="00BB380F">
        <w:rPr>
          <w:rFonts w:ascii="Calibri Light" w:eastAsia="Times New Roman" w:hAnsi="Calibri Light" w:cs="Calibri Light"/>
        </w:rPr>
        <w:t xml:space="preserve"> ukoliko je korisnik zajamčene minimalne naknade prema propisima o socijalnoj skrbi</w:t>
      </w:r>
      <w:r w:rsidR="009D1BF2" w:rsidRPr="00BB380F">
        <w:rPr>
          <w:rFonts w:ascii="Calibri Light" w:eastAsia="Times New Roman" w:hAnsi="Calibri Light" w:cs="Calibri Light"/>
        </w:rPr>
        <w:t xml:space="preserve"> – uz </w:t>
      </w:r>
      <w:r w:rsidR="00492951" w:rsidRPr="00BB380F">
        <w:rPr>
          <w:rFonts w:ascii="Calibri Light" w:eastAsia="Times New Roman" w:hAnsi="Calibri Light" w:cs="Calibri Light"/>
        </w:rPr>
        <w:t xml:space="preserve">zahtjev prilaže </w:t>
      </w:r>
      <w:r w:rsidR="005F1B38" w:rsidRPr="00BB380F">
        <w:rPr>
          <w:rFonts w:ascii="Calibri Light" w:eastAsia="Times New Roman" w:hAnsi="Calibri Light" w:cs="Calibri Light"/>
        </w:rPr>
        <w:t xml:space="preserve">i </w:t>
      </w:r>
      <w:r w:rsidR="00492951" w:rsidRPr="00BB380F">
        <w:rPr>
          <w:rFonts w:ascii="Calibri Light" w:eastAsia="Times New Roman" w:hAnsi="Calibri Light" w:cs="Calibri Light"/>
        </w:rPr>
        <w:t xml:space="preserve">rješenje Centra za socijalnoj skrbi o priznavanju prava na zajamčenu minimalnu naknadu </w:t>
      </w:r>
    </w:p>
    <w:p w14:paraId="6806E4DE" w14:textId="52CDA09F" w:rsidR="00FD6BBB" w:rsidRPr="00BB380F" w:rsidRDefault="00F54942" w:rsidP="00183671">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ukoliko su on i svi članovi zajedničkog kućanstva upisani u evidenciju Hrvatskog zavoda za zapošljavanje kao nezaposlene osobe te ako ne ostvaruju prihode po drugoj osnovi </w:t>
      </w:r>
      <w:r w:rsidR="00492951" w:rsidRPr="00BB380F">
        <w:rPr>
          <w:rFonts w:ascii="Calibri Light" w:eastAsia="Times New Roman" w:hAnsi="Calibri Light" w:cs="Calibri Light"/>
        </w:rPr>
        <w:t xml:space="preserve">– uz zahtjev prilaže </w:t>
      </w:r>
      <w:r w:rsidR="005F1B38" w:rsidRPr="00BB380F">
        <w:rPr>
          <w:rFonts w:ascii="Calibri Light" w:eastAsia="Times New Roman" w:hAnsi="Calibri Light" w:cs="Calibri Light"/>
        </w:rPr>
        <w:t xml:space="preserve">i </w:t>
      </w:r>
      <w:r w:rsidR="00492951" w:rsidRPr="00BB380F">
        <w:rPr>
          <w:rFonts w:ascii="Calibri Light" w:eastAsia="Times New Roman" w:hAnsi="Calibri Light" w:cs="Calibri Light"/>
        </w:rPr>
        <w:t>izjavu o članovima zajedničkog kućanstva te potvrde da su on i članovi zajedničkog kućanstva upisani u evidenciju nezaposlenih osoba Hrvatskog zavoda za zapošljavanje.</w:t>
      </w:r>
    </w:p>
    <w:p w14:paraId="3A1B7077" w14:textId="77777777" w:rsidR="005F1B38" w:rsidRPr="00BB380F" w:rsidRDefault="005F1B38" w:rsidP="00183671">
      <w:pPr>
        <w:spacing w:after="0" w:line="240" w:lineRule="auto"/>
        <w:jc w:val="both"/>
        <w:rPr>
          <w:rFonts w:ascii="Calibri Light" w:eastAsia="Times New Roman" w:hAnsi="Calibri Light" w:cs="Calibri Light"/>
        </w:rPr>
      </w:pPr>
    </w:p>
    <w:p w14:paraId="49B65ACC" w14:textId="43DBE0FA" w:rsidR="005F1B38" w:rsidRPr="00BB380F" w:rsidRDefault="005F1B38" w:rsidP="00183671">
      <w:pPr>
        <w:spacing w:after="0" w:line="240" w:lineRule="auto"/>
        <w:jc w:val="both"/>
        <w:rPr>
          <w:rFonts w:ascii="Calibri Light" w:eastAsia="Times New Roman" w:hAnsi="Calibri Light" w:cs="Calibri Light"/>
        </w:rPr>
      </w:pPr>
      <w:r w:rsidRPr="00BB380F">
        <w:rPr>
          <w:rFonts w:ascii="Calibri Light" w:hAnsi="Calibri Light" w:cs="Calibri Light"/>
        </w:rPr>
        <w:t>Obveznik komunalne naknade može se osloboditi od plaćanja komunalne naknade sukladno prethodnom stavku samo za jedan stambeni prostor i to onaj u kojem ima prijavljeno prebivalište, o čemu je potrebno priložiti dokaz (preslik</w:t>
      </w:r>
      <w:r w:rsidR="001A36A3" w:rsidRPr="00BB380F">
        <w:rPr>
          <w:rFonts w:ascii="Calibri Light" w:hAnsi="Calibri Light" w:cs="Calibri Light"/>
        </w:rPr>
        <w:t>u</w:t>
      </w:r>
      <w:r w:rsidRPr="00BB380F">
        <w:rPr>
          <w:rFonts w:ascii="Calibri Light" w:hAnsi="Calibri Light" w:cs="Calibri Light"/>
        </w:rPr>
        <w:t xml:space="preserve"> osobne iskaznice ili uvjerenje o prebivalištu)</w:t>
      </w:r>
    </w:p>
    <w:p w14:paraId="71E15529" w14:textId="6FAD579C" w:rsidR="00FD6BBB" w:rsidRPr="00BB380F" w:rsidRDefault="00FD6BBB" w:rsidP="00183671">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w:t>
      </w:r>
    </w:p>
    <w:p w14:paraId="7FA20E89" w14:textId="09367123" w:rsidR="00E13EA3" w:rsidRPr="00BB380F" w:rsidRDefault="00E13EA3" w:rsidP="00E13EA3">
      <w:pPr>
        <w:spacing w:after="0" w:line="240" w:lineRule="auto"/>
        <w:jc w:val="center"/>
        <w:rPr>
          <w:rFonts w:ascii="Calibri Light" w:eastAsia="Times New Roman" w:hAnsi="Calibri Light" w:cs="Calibri Light"/>
          <w:b/>
        </w:rPr>
      </w:pPr>
      <w:r w:rsidRPr="00BB380F">
        <w:rPr>
          <w:rFonts w:ascii="Calibri Light" w:eastAsia="Times New Roman" w:hAnsi="Calibri Light" w:cs="Calibri Light"/>
          <w:b/>
        </w:rPr>
        <w:t>Članak 1</w:t>
      </w:r>
      <w:r w:rsidR="00F54942" w:rsidRPr="00BB380F">
        <w:rPr>
          <w:rFonts w:ascii="Calibri Light" w:eastAsia="Times New Roman" w:hAnsi="Calibri Light" w:cs="Calibri Light"/>
          <w:b/>
        </w:rPr>
        <w:t>6</w:t>
      </w:r>
      <w:r w:rsidRPr="00BB380F">
        <w:rPr>
          <w:rFonts w:ascii="Calibri Light" w:eastAsia="Times New Roman" w:hAnsi="Calibri Light" w:cs="Calibri Light"/>
          <w:b/>
        </w:rPr>
        <w:t>.</w:t>
      </w:r>
    </w:p>
    <w:p w14:paraId="41CF5356" w14:textId="3C69B3BD" w:rsidR="00492951" w:rsidRPr="00BB380F" w:rsidRDefault="00E13EA3" w:rsidP="00E13EA3">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ab/>
      </w:r>
      <w:r w:rsidR="00492951" w:rsidRPr="00BB380F">
        <w:rPr>
          <w:rFonts w:ascii="Calibri Light" w:eastAsia="Times New Roman" w:hAnsi="Calibri Light" w:cs="Calibri Light"/>
        </w:rPr>
        <w:t xml:space="preserve">Rješenje o privremenom oslobođenju od obveze </w:t>
      </w:r>
      <w:r w:rsidRPr="00BB380F">
        <w:rPr>
          <w:rFonts w:ascii="Calibri Light" w:eastAsia="Times New Roman" w:hAnsi="Calibri Light" w:cs="Calibri Light"/>
        </w:rPr>
        <w:t xml:space="preserve">plaćanja komunalne naknade </w:t>
      </w:r>
      <w:r w:rsidR="00CD1E3D" w:rsidRPr="00BB380F">
        <w:rPr>
          <w:rFonts w:ascii="Calibri Light" w:eastAsia="Times New Roman" w:hAnsi="Calibri Light" w:cs="Calibri Light"/>
        </w:rPr>
        <w:t xml:space="preserve">sukladno </w:t>
      </w:r>
      <w:r w:rsidRPr="00BB380F">
        <w:rPr>
          <w:rFonts w:ascii="Calibri Light" w:eastAsia="Times New Roman" w:hAnsi="Calibri Light" w:cs="Calibri Light"/>
        </w:rPr>
        <w:t>član</w:t>
      </w:r>
      <w:r w:rsidR="00CD1E3D" w:rsidRPr="00BB380F">
        <w:rPr>
          <w:rFonts w:ascii="Calibri Light" w:eastAsia="Times New Roman" w:hAnsi="Calibri Light" w:cs="Calibri Light"/>
        </w:rPr>
        <w:t>cima</w:t>
      </w:r>
      <w:r w:rsidRPr="00BB380F">
        <w:rPr>
          <w:rFonts w:ascii="Calibri Light" w:eastAsia="Times New Roman" w:hAnsi="Calibri Light" w:cs="Calibri Light"/>
        </w:rPr>
        <w:t xml:space="preserve"> </w:t>
      </w:r>
      <w:r w:rsidR="00CD1E3D" w:rsidRPr="00BB380F">
        <w:rPr>
          <w:rFonts w:ascii="Calibri Light" w:eastAsia="Times New Roman" w:hAnsi="Calibri Light" w:cs="Calibri Light"/>
        </w:rPr>
        <w:t>13</w:t>
      </w:r>
      <w:r w:rsidRPr="00BB380F">
        <w:rPr>
          <w:rFonts w:ascii="Calibri Light" w:eastAsia="Times New Roman" w:hAnsi="Calibri Light" w:cs="Calibri Light"/>
        </w:rPr>
        <w:t>.</w:t>
      </w:r>
      <w:r w:rsidR="00CD1E3D" w:rsidRPr="00BB380F">
        <w:rPr>
          <w:rFonts w:ascii="Calibri Light" w:eastAsia="Times New Roman" w:hAnsi="Calibri Light" w:cs="Calibri Light"/>
        </w:rPr>
        <w:t>, 14. i 15.</w:t>
      </w:r>
      <w:r w:rsidR="00492951" w:rsidRPr="00BB380F">
        <w:rPr>
          <w:rFonts w:ascii="Calibri Light" w:eastAsia="Times New Roman" w:hAnsi="Calibri Light" w:cs="Calibri Light"/>
        </w:rPr>
        <w:t xml:space="preserve"> donosi Jedinstveni upravni odjel Općine </w:t>
      </w:r>
      <w:r w:rsidR="008F697C" w:rsidRPr="00BB380F">
        <w:rPr>
          <w:rFonts w:ascii="Calibri Light" w:eastAsia="Times New Roman" w:hAnsi="Calibri Light" w:cs="Calibri Light"/>
        </w:rPr>
        <w:t>Orle</w:t>
      </w:r>
      <w:r w:rsidR="00492951" w:rsidRPr="00BB380F">
        <w:rPr>
          <w:rFonts w:ascii="Calibri Light" w:eastAsia="Times New Roman" w:hAnsi="Calibri Light" w:cs="Calibri Light"/>
        </w:rPr>
        <w:t xml:space="preserve"> za jednu kalendarsku godinu temeljem zahtjeva obveznika i priložene dokumentacije.</w:t>
      </w:r>
    </w:p>
    <w:p w14:paraId="6D86F6CF" w14:textId="77777777" w:rsidR="00492951" w:rsidRPr="00BB380F" w:rsidRDefault="00492951" w:rsidP="00E13EA3">
      <w:pPr>
        <w:spacing w:after="0" w:line="240" w:lineRule="auto"/>
        <w:jc w:val="both"/>
        <w:rPr>
          <w:rFonts w:ascii="Calibri Light" w:eastAsia="Times New Roman" w:hAnsi="Calibri Light" w:cs="Calibri Light"/>
        </w:rPr>
      </w:pPr>
    </w:p>
    <w:p w14:paraId="5B9310CD" w14:textId="382337AB" w:rsidR="005F1B38" w:rsidRPr="00BB380F" w:rsidRDefault="005F1B38" w:rsidP="00E13EA3">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Zahtjev za ishođenje rješenja za oslobađanje od obveze plaćanja komunalne naknade podnosi se svake kalendarske godine posebno.</w:t>
      </w:r>
    </w:p>
    <w:p w14:paraId="3B85C797" w14:textId="77777777" w:rsidR="005F1B38" w:rsidRPr="00BB380F" w:rsidRDefault="005F1B38" w:rsidP="00E13EA3">
      <w:pPr>
        <w:spacing w:after="0" w:line="240" w:lineRule="auto"/>
        <w:jc w:val="both"/>
        <w:rPr>
          <w:rFonts w:ascii="Calibri Light" w:eastAsia="Times New Roman" w:hAnsi="Calibri Light" w:cs="Calibri Light"/>
        </w:rPr>
      </w:pPr>
    </w:p>
    <w:p w14:paraId="758AE746" w14:textId="77777777" w:rsidR="005F1B38" w:rsidRPr="00BB380F" w:rsidRDefault="00492951" w:rsidP="00E13EA3">
      <w:pPr>
        <w:spacing w:after="0" w:line="240" w:lineRule="auto"/>
        <w:jc w:val="both"/>
        <w:rPr>
          <w:rFonts w:ascii="Calibri Light" w:eastAsia="Times New Roman" w:hAnsi="Calibri Light" w:cs="Calibri Light"/>
        </w:rPr>
      </w:pPr>
      <w:r w:rsidRPr="00BB380F">
        <w:rPr>
          <w:rFonts w:ascii="Calibri Light" w:eastAsia="Times New Roman" w:hAnsi="Calibri Light" w:cs="Calibri Light"/>
        </w:rPr>
        <w:t xml:space="preserve">          U provođenju postupka povodom oslobađanja od obveze plaćanja komunalne naknade </w:t>
      </w:r>
      <w:r w:rsidR="005F1B38" w:rsidRPr="00BB380F">
        <w:rPr>
          <w:rFonts w:ascii="Calibri Light" w:eastAsia="Times New Roman" w:hAnsi="Calibri Light" w:cs="Calibri Light"/>
        </w:rPr>
        <w:t xml:space="preserve">Jedinstveni upravni odjel ovlašten je zatražiti i dodatnu dokumentaciju te provesti ostale </w:t>
      </w:r>
      <w:proofErr w:type="spellStart"/>
      <w:r w:rsidR="005F1B38" w:rsidRPr="00BB380F">
        <w:rPr>
          <w:rFonts w:ascii="Calibri Light" w:eastAsia="Times New Roman" w:hAnsi="Calibri Light" w:cs="Calibri Light"/>
        </w:rPr>
        <w:t>postupovne</w:t>
      </w:r>
      <w:proofErr w:type="spellEnd"/>
      <w:r w:rsidR="005F1B38" w:rsidRPr="00BB380F">
        <w:rPr>
          <w:rFonts w:ascii="Calibri Light" w:eastAsia="Times New Roman" w:hAnsi="Calibri Light" w:cs="Calibri Light"/>
        </w:rPr>
        <w:t xml:space="preserve"> radnje sukladno zakonskim propisima.</w:t>
      </w:r>
    </w:p>
    <w:p w14:paraId="1BE1E28A" w14:textId="77777777" w:rsidR="005F1B38" w:rsidRPr="00BB380F" w:rsidRDefault="005F1B38" w:rsidP="00E13EA3">
      <w:pPr>
        <w:spacing w:after="0" w:line="240" w:lineRule="auto"/>
        <w:jc w:val="both"/>
        <w:rPr>
          <w:rFonts w:ascii="Calibri Light" w:eastAsia="Times New Roman" w:hAnsi="Calibri Light" w:cs="Calibri Light"/>
        </w:rPr>
      </w:pPr>
    </w:p>
    <w:p w14:paraId="1088F1D0" w14:textId="56E67DB3" w:rsidR="00E13EA3" w:rsidRPr="00BB380F" w:rsidRDefault="00911C1C" w:rsidP="005F1B38">
      <w:pPr>
        <w:spacing w:after="0" w:line="240" w:lineRule="auto"/>
        <w:jc w:val="both"/>
        <w:rPr>
          <w:rFonts w:ascii="Calibri Light" w:hAnsi="Calibri Light" w:cs="Calibri Light"/>
        </w:rPr>
      </w:pPr>
      <w:r w:rsidRPr="00BB380F">
        <w:rPr>
          <w:rFonts w:ascii="Calibri Light" w:hAnsi="Calibri Light" w:cs="Calibri Light"/>
        </w:rPr>
        <w:t xml:space="preserve">          </w:t>
      </w:r>
      <w:r w:rsidR="005F1B38" w:rsidRPr="00BB380F">
        <w:rPr>
          <w:rFonts w:ascii="Calibri Light" w:hAnsi="Calibri Light" w:cs="Calibri Light"/>
        </w:rPr>
        <w:t>Pravo na oslobođenje od obveze plaćanja komunalne naknade sukladno člancima 13., 14. i 15. obveznik ostvaruje s prvim danom mjeseca koji slijedi mjesecu u kojem je zahtjev podnesen.</w:t>
      </w:r>
    </w:p>
    <w:p w14:paraId="652823A9" w14:textId="77777777" w:rsidR="00CA4EAE" w:rsidRPr="00BB380F" w:rsidRDefault="00CA4EAE" w:rsidP="00CA4EAE">
      <w:pPr>
        <w:widowControl w:val="0"/>
        <w:autoSpaceDE w:val="0"/>
        <w:autoSpaceDN w:val="0"/>
        <w:adjustRightInd w:val="0"/>
        <w:spacing w:after="0" w:line="240" w:lineRule="auto"/>
        <w:rPr>
          <w:rFonts w:ascii="Calibri Light" w:hAnsi="Calibri Light" w:cs="Calibri Light"/>
          <w:noProof/>
        </w:rPr>
      </w:pPr>
    </w:p>
    <w:p w14:paraId="06607A24" w14:textId="77777777" w:rsidR="00D167E6" w:rsidRPr="00BB380F" w:rsidRDefault="00D167E6" w:rsidP="00CA4EAE">
      <w:pPr>
        <w:widowControl w:val="0"/>
        <w:autoSpaceDE w:val="0"/>
        <w:autoSpaceDN w:val="0"/>
        <w:adjustRightInd w:val="0"/>
        <w:spacing w:after="0" w:line="240" w:lineRule="auto"/>
        <w:rPr>
          <w:rFonts w:ascii="Calibri Light" w:hAnsi="Calibri Light" w:cs="Calibri Light"/>
          <w:noProof/>
        </w:rPr>
      </w:pPr>
    </w:p>
    <w:p w14:paraId="618CA177" w14:textId="4406B42B" w:rsidR="00D167E6" w:rsidRPr="00BB380F" w:rsidRDefault="00D167E6" w:rsidP="00CA4EAE">
      <w:pPr>
        <w:widowControl w:val="0"/>
        <w:autoSpaceDE w:val="0"/>
        <w:autoSpaceDN w:val="0"/>
        <w:adjustRightInd w:val="0"/>
        <w:spacing w:after="0" w:line="240" w:lineRule="auto"/>
        <w:rPr>
          <w:rFonts w:ascii="Calibri Light" w:hAnsi="Calibri Light" w:cs="Calibri Light"/>
          <w:b/>
          <w:noProof/>
        </w:rPr>
      </w:pPr>
      <w:r w:rsidRPr="00BB380F">
        <w:rPr>
          <w:rFonts w:ascii="Calibri Light" w:hAnsi="Calibri Light" w:cs="Calibri Light"/>
          <w:b/>
          <w:noProof/>
        </w:rPr>
        <w:t>X. ODLUKA O ODREĐIVANJU VRIJEDNOSTI BODA KOMUNALNE NAKNADE</w:t>
      </w:r>
    </w:p>
    <w:p w14:paraId="6B1B319D" w14:textId="77777777" w:rsidR="00CA4EAE" w:rsidRPr="00BB380F" w:rsidRDefault="00CA4EAE" w:rsidP="00CA4EAE">
      <w:pPr>
        <w:widowControl w:val="0"/>
        <w:autoSpaceDE w:val="0"/>
        <w:autoSpaceDN w:val="0"/>
        <w:adjustRightInd w:val="0"/>
        <w:spacing w:after="0" w:line="240" w:lineRule="auto"/>
        <w:rPr>
          <w:rFonts w:ascii="Calibri Light" w:hAnsi="Calibri Light" w:cs="Calibri Light"/>
          <w:b/>
          <w:noProof/>
        </w:rPr>
      </w:pPr>
    </w:p>
    <w:p w14:paraId="0D4B36A5" w14:textId="03A5DFBB" w:rsidR="00CA4EAE" w:rsidRPr="00BB380F" w:rsidRDefault="00CA4EAE" w:rsidP="00CA4EAE">
      <w:pPr>
        <w:widowControl w:val="0"/>
        <w:autoSpaceDE w:val="0"/>
        <w:autoSpaceDN w:val="0"/>
        <w:adjustRightInd w:val="0"/>
        <w:spacing w:after="0" w:line="240" w:lineRule="auto"/>
        <w:jc w:val="center"/>
        <w:rPr>
          <w:rFonts w:ascii="Calibri Light" w:hAnsi="Calibri Light" w:cs="Calibri Light"/>
          <w:b/>
          <w:noProof/>
        </w:rPr>
      </w:pPr>
      <w:r w:rsidRPr="00BB380F">
        <w:rPr>
          <w:rFonts w:ascii="Calibri Light" w:hAnsi="Calibri Light" w:cs="Calibri Light"/>
          <w:b/>
          <w:noProof/>
        </w:rPr>
        <w:t>Članak 1</w:t>
      </w:r>
      <w:r w:rsidR="005F1B38" w:rsidRPr="00BB380F">
        <w:rPr>
          <w:rFonts w:ascii="Calibri Light" w:hAnsi="Calibri Light" w:cs="Calibri Light"/>
          <w:b/>
          <w:noProof/>
        </w:rPr>
        <w:t>7</w:t>
      </w:r>
      <w:r w:rsidRPr="00BB380F">
        <w:rPr>
          <w:rFonts w:ascii="Calibri Light" w:hAnsi="Calibri Light" w:cs="Calibri Light"/>
          <w:b/>
          <w:noProof/>
        </w:rPr>
        <w:t>.</w:t>
      </w:r>
    </w:p>
    <w:p w14:paraId="197C0CEB" w14:textId="17F8A73F" w:rsidR="00D167E6" w:rsidRPr="00BB380F" w:rsidRDefault="00D167E6" w:rsidP="005F1B38">
      <w:pPr>
        <w:widowControl w:val="0"/>
        <w:autoSpaceDE w:val="0"/>
        <w:autoSpaceDN w:val="0"/>
        <w:adjustRightInd w:val="0"/>
        <w:spacing w:after="0" w:line="240" w:lineRule="auto"/>
        <w:jc w:val="both"/>
        <w:rPr>
          <w:rFonts w:ascii="Calibri Light" w:hAnsi="Calibri Light" w:cs="Calibri Light"/>
          <w:noProof/>
        </w:rPr>
      </w:pPr>
      <w:r w:rsidRPr="00BB380F">
        <w:rPr>
          <w:rFonts w:ascii="Calibri Light" w:hAnsi="Calibri Light" w:cs="Calibri Light"/>
          <w:noProof/>
        </w:rPr>
        <w:tab/>
        <w:t xml:space="preserve">Općinsko vijeće Općine </w:t>
      </w:r>
      <w:r w:rsidR="008F697C" w:rsidRPr="00BB380F">
        <w:rPr>
          <w:rFonts w:ascii="Calibri Light" w:hAnsi="Calibri Light" w:cs="Calibri Light"/>
          <w:noProof/>
        </w:rPr>
        <w:t>Orle</w:t>
      </w:r>
      <w:r w:rsidRPr="00BB380F">
        <w:rPr>
          <w:rFonts w:ascii="Calibri Light" w:hAnsi="Calibri Light" w:cs="Calibri Light"/>
          <w:noProof/>
        </w:rPr>
        <w:t xml:space="preserve"> odlukom utvrđuje vrijednost boda komunalne naknade do kraja studenog tekuće godine</w:t>
      </w:r>
      <w:r w:rsidR="00AD484A" w:rsidRPr="00BB380F">
        <w:rPr>
          <w:rFonts w:ascii="Calibri Light" w:hAnsi="Calibri Light" w:cs="Calibri Light"/>
          <w:noProof/>
        </w:rPr>
        <w:t>, koja se primjenjuje od 01. siječnja sljedeće godine.</w:t>
      </w:r>
    </w:p>
    <w:p w14:paraId="0B8CE72D" w14:textId="77777777" w:rsidR="00FA2F34" w:rsidRPr="00BB380F" w:rsidRDefault="00FA2F34" w:rsidP="005F1B38">
      <w:pPr>
        <w:widowControl w:val="0"/>
        <w:autoSpaceDE w:val="0"/>
        <w:autoSpaceDN w:val="0"/>
        <w:adjustRightInd w:val="0"/>
        <w:spacing w:after="0" w:line="240" w:lineRule="auto"/>
        <w:jc w:val="both"/>
        <w:rPr>
          <w:rFonts w:ascii="Calibri Light" w:hAnsi="Calibri Light" w:cs="Calibri Light"/>
          <w:noProof/>
        </w:rPr>
      </w:pPr>
    </w:p>
    <w:p w14:paraId="470856F5" w14:textId="3DA18AD1" w:rsidR="00AD484A" w:rsidRPr="00BB380F" w:rsidRDefault="00AD484A" w:rsidP="005F1B38">
      <w:pPr>
        <w:widowControl w:val="0"/>
        <w:autoSpaceDE w:val="0"/>
        <w:autoSpaceDN w:val="0"/>
        <w:adjustRightInd w:val="0"/>
        <w:spacing w:after="0" w:line="240" w:lineRule="auto"/>
        <w:jc w:val="both"/>
        <w:rPr>
          <w:rFonts w:ascii="Calibri Light" w:hAnsi="Calibri Light" w:cs="Calibri Light"/>
          <w:noProof/>
        </w:rPr>
      </w:pPr>
      <w:r w:rsidRPr="00BB380F">
        <w:rPr>
          <w:rFonts w:ascii="Calibri Light" w:hAnsi="Calibri Light" w:cs="Calibri Light"/>
          <w:noProof/>
        </w:rPr>
        <w:tab/>
        <w:t>Vrijednost boda komunalne naknade određuje se u kunama po m</w:t>
      </w:r>
      <w:r w:rsidRPr="00BB380F">
        <w:rPr>
          <w:rFonts w:ascii="Calibri Light" w:hAnsi="Calibri Light" w:cs="Calibri Light"/>
          <w:noProof/>
          <w:vertAlign w:val="superscript"/>
        </w:rPr>
        <w:t>2</w:t>
      </w:r>
      <w:r w:rsidRPr="00BB380F">
        <w:rPr>
          <w:rFonts w:ascii="Calibri Light" w:hAnsi="Calibri Light" w:cs="Calibri Light"/>
          <w:noProof/>
        </w:rPr>
        <w:t xml:space="preserve"> korisne površine stambenog prostora u prvoj zoni Općine </w:t>
      </w:r>
      <w:r w:rsidR="008F697C" w:rsidRPr="00BB380F">
        <w:rPr>
          <w:rFonts w:ascii="Calibri Light" w:hAnsi="Calibri Light" w:cs="Calibri Light"/>
          <w:noProof/>
        </w:rPr>
        <w:t>Orle</w:t>
      </w:r>
      <w:r w:rsidRPr="00BB380F">
        <w:rPr>
          <w:rFonts w:ascii="Calibri Light" w:hAnsi="Calibri Light" w:cs="Calibri Light"/>
          <w:noProof/>
        </w:rPr>
        <w:t xml:space="preserve">, a polazište za utvrđivanje vrijednosti boda je procjena održavanja komunalne infrastrukture iz programa održavanja komunalne </w:t>
      </w:r>
      <w:r w:rsidR="00FB6711" w:rsidRPr="00BB380F">
        <w:rPr>
          <w:rFonts w:ascii="Calibri Light" w:hAnsi="Calibri Light" w:cs="Calibri Light"/>
          <w:noProof/>
        </w:rPr>
        <w:t>infrastrukture uz uvažavanje i drugih predvidivih i raspoloživih izvora financiranja održavanja komunalne infrastrukture.</w:t>
      </w:r>
    </w:p>
    <w:p w14:paraId="378D637E" w14:textId="77777777" w:rsidR="00FA2F34" w:rsidRPr="00BB380F" w:rsidRDefault="00FA2F34" w:rsidP="005F1B38">
      <w:pPr>
        <w:widowControl w:val="0"/>
        <w:autoSpaceDE w:val="0"/>
        <w:autoSpaceDN w:val="0"/>
        <w:adjustRightInd w:val="0"/>
        <w:spacing w:after="0" w:line="240" w:lineRule="auto"/>
        <w:jc w:val="both"/>
        <w:rPr>
          <w:rFonts w:ascii="Calibri Light" w:hAnsi="Calibri Light" w:cs="Calibri Light"/>
          <w:noProof/>
        </w:rPr>
      </w:pPr>
    </w:p>
    <w:p w14:paraId="25FCC8B3" w14:textId="21D9D1B6" w:rsidR="00FB6711" w:rsidRPr="00BB380F" w:rsidRDefault="00FB6711" w:rsidP="005F1B38">
      <w:pPr>
        <w:widowControl w:val="0"/>
        <w:autoSpaceDE w:val="0"/>
        <w:autoSpaceDN w:val="0"/>
        <w:adjustRightInd w:val="0"/>
        <w:spacing w:after="0" w:line="240" w:lineRule="auto"/>
        <w:jc w:val="both"/>
        <w:rPr>
          <w:rFonts w:ascii="Calibri Light" w:hAnsi="Calibri Light" w:cs="Calibri Light"/>
          <w:noProof/>
        </w:rPr>
      </w:pPr>
      <w:r w:rsidRPr="00BB380F">
        <w:rPr>
          <w:rFonts w:ascii="Calibri Light" w:hAnsi="Calibri Light" w:cs="Calibri Light"/>
          <w:noProof/>
        </w:rPr>
        <w:tab/>
        <w:t xml:space="preserve">Ako Općinsko vijeće Općine </w:t>
      </w:r>
      <w:r w:rsidR="008F697C" w:rsidRPr="00BB380F">
        <w:rPr>
          <w:rFonts w:ascii="Calibri Light" w:hAnsi="Calibri Light" w:cs="Calibri Light"/>
          <w:noProof/>
        </w:rPr>
        <w:t>Orle</w:t>
      </w:r>
      <w:r w:rsidRPr="00BB380F">
        <w:rPr>
          <w:rFonts w:ascii="Calibri Light" w:hAnsi="Calibri Light" w:cs="Calibri Light"/>
          <w:noProof/>
        </w:rPr>
        <w:t xml:space="preserve"> ne odredi vrijednost boda komunalne naknade u sljedećoj kalendarskoj godini vrijednost boda se ne mijenja.</w:t>
      </w:r>
    </w:p>
    <w:p w14:paraId="6DAC50BE" w14:textId="77777777" w:rsidR="00FB6711" w:rsidRPr="00BB380F" w:rsidRDefault="00FB6711" w:rsidP="00D167E6">
      <w:pPr>
        <w:widowControl w:val="0"/>
        <w:autoSpaceDE w:val="0"/>
        <w:autoSpaceDN w:val="0"/>
        <w:adjustRightInd w:val="0"/>
        <w:spacing w:after="0" w:line="240" w:lineRule="auto"/>
        <w:rPr>
          <w:rFonts w:ascii="Calibri Light" w:hAnsi="Calibri Light" w:cs="Calibri Light"/>
          <w:noProof/>
        </w:rPr>
      </w:pPr>
    </w:p>
    <w:p w14:paraId="06A28170" w14:textId="77777777" w:rsidR="00FB6711" w:rsidRPr="00BB380F" w:rsidRDefault="00FB6711" w:rsidP="00D167E6">
      <w:pPr>
        <w:widowControl w:val="0"/>
        <w:autoSpaceDE w:val="0"/>
        <w:autoSpaceDN w:val="0"/>
        <w:adjustRightInd w:val="0"/>
        <w:spacing w:after="0" w:line="240" w:lineRule="auto"/>
        <w:rPr>
          <w:rFonts w:ascii="Calibri Light" w:hAnsi="Calibri Light" w:cs="Calibri Light"/>
          <w:b/>
          <w:noProof/>
        </w:rPr>
      </w:pPr>
      <w:r w:rsidRPr="00BB380F">
        <w:rPr>
          <w:rFonts w:ascii="Calibri Light" w:hAnsi="Calibri Light" w:cs="Calibri Light"/>
          <w:b/>
          <w:noProof/>
        </w:rPr>
        <w:t>X</w:t>
      </w:r>
      <w:r w:rsidR="00ED6AB7" w:rsidRPr="00BB380F">
        <w:rPr>
          <w:rFonts w:ascii="Calibri Light" w:hAnsi="Calibri Light" w:cs="Calibri Light"/>
          <w:b/>
          <w:noProof/>
        </w:rPr>
        <w:t>I</w:t>
      </w:r>
      <w:r w:rsidRPr="00BB380F">
        <w:rPr>
          <w:rFonts w:ascii="Calibri Light" w:hAnsi="Calibri Light" w:cs="Calibri Light"/>
          <w:b/>
          <w:noProof/>
        </w:rPr>
        <w:t xml:space="preserve">. </w:t>
      </w:r>
      <w:r w:rsidR="00707DB0" w:rsidRPr="00BB380F">
        <w:rPr>
          <w:rFonts w:ascii="Calibri Light" w:hAnsi="Calibri Light" w:cs="Calibri Light"/>
          <w:b/>
          <w:noProof/>
        </w:rPr>
        <w:t>OBRAČUN KOMUNALNE NAKNADE</w:t>
      </w:r>
    </w:p>
    <w:p w14:paraId="234C5545" w14:textId="77777777" w:rsidR="00707DB0" w:rsidRPr="00BB380F" w:rsidRDefault="00707DB0" w:rsidP="00D167E6">
      <w:pPr>
        <w:widowControl w:val="0"/>
        <w:autoSpaceDE w:val="0"/>
        <w:autoSpaceDN w:val="0"/>
        <w:adjustRightInd w:val="0"/>
        <w:spacing w:after="0" w:line="240" w:lineRule="auto"/>
        <w:rPr>
          <w:rFonts w:ascii="Calibri Light" w:hAnsi="Calibri Light" w:cs="Calibri Light"/>
          <w:noProof/>
        </w:rPr>
      </w:pPr>
    </w:p>
    <w:p w14:paraId="426FF8A8" w14:textId="67E5C5C4" w:rsidR="00707DB0" w:rsidRPr="00BB380F" w:rsidRDefault="00707DB0" w:rsidP="00707DB0">
      <w:pPr>
        <w:widowControl w:val="0"/>
        <w:autoSpaceDE w:val="0"/>
        <w:autoSpaceDN w:val="0"/>
        <w:adjustRightInd w:val="0"/>
        <w:spacing w:after="0" w:line="240" w:lineRule="auto"/>
        <w:jc w:val="center"/>
        <w:rPr>
          <w:rFonts w:ascii="Calibri Light" w:hAnsi="Calibri Light" w:cs="Calibri Light"/>
          <w:b/>
          <w:noProof/>
        </w:rPr>
      </w:pPr>
      <w:r w:rsidRPr="00BB380F">
        <w:rPr>
          <w:rFonts w:ascii="Calibri Light" w:hAnsi="Calibri Light" w:cs="Calibri Light"/>
          <w:b/>
          <w:noProof/>
        </w:rPr>
        <w:t xml:space="preserve">Članak </w:t>
      </w:r>
      <w:r w:rsidR="00FA2F34" w:rsidRPr="00BB380F">
        <w:rPr>
          <w:rFonts w:ascii="Calibri Light" w:hAnsi="Calibri Light" w:cs="Calibri Light"/>
          <w:b/>
          <w:noProof/>
        </w:rPr>
        <w:t>18</w:t>
      </w:r>
      <w:r w:rsidRPr="00BB380F">
        <w:rPr>
          <w:rFonts w:ascii="Calibri Light" w:hAnsi="Calibri Light" w:cs="Calibri Light"/>
          <w:b/>
          <w:noProof/>
        </w:rPr>
        <w:t>.</w:t>
      </w:r>
    </w:p>
    <w:p w14:paraId="5CA30E89" w14:textId="77777777" w:rsidR="00707DB0" w:rsidRPr="00BB380F" w:rsidRDefault="00707DB0" w:rsidP="00FA2F34">
      <w:pPr>
        <w:widowControl w:val="0"/>
        <w:autoSpaceDE w:val="0"/>
        <w:autoSpaceDN w:val="0"/>
        <w:adjustRightInd w:val="0"/>
        <w:spacing w:after="0" w:line="240" w:lineRule="auto"/>
        <w:jc w:val="both"/>
        <w:rPr>
          <w:rFonts w:ascii="Calibri Light" w:hAnsi="Calibri Light" w:cs="Calibri Light"/>
          <w:noProof/>
        </w:rPr>
      </w:pPr>
      <w:r w:rsidRPr="00BB380F">
        <w:rPr>
          <w:rFonts w:ascii="Calibri Light" w:hAnsi="Calibri Light" w:cs="Calibri Light"/>
          <w:noProof/>
        </w:rPr>
        <w:tab/>
      </w:r>
      <w:r w:rsidR="00A9419F" w:rsidRPr="00BB380F">
        <w:rPr>
          <w:rFonts w:ascii="Calibri Light" w:hAnsi="Calibri Light" w:cs="Calibri Light"/>
          <w:noProof/>
        </w:rPr>
        <w:t>Komunalna naknada obračunava se po m</w:t>
      </w:r>
      <w:r w:rsidR="00A9419F" w:rsidRPr="00BB380F">
        <w:rPr>
          <w:rFonts w:ascii="Calibri Light" w:hAnsi="Calibri Light" w:cs="Calibri Light"/>
          <w:noProof/>
          <w:vertAlign w:val="superscript"/>
        </w:rPr>
        <w:t>2</w:t>
      </w:r>
      <w:r w:rsidR="00A9419F" w:rsidRPr="00BB380F">
        <w:rPr>
          <w:rFonts w:ascii="Calibri Light" w:hAnsi="Calibri Light" w:cs="Calibri Light"/>
          <w:noProof/>
        </w:rPr>
        <w:t xml:space="preserve"> površine nekretnine za koju se utvrđuje obveza plaćanja komunalne naknade, i to:</w:t>
      </w:r>
    </w:p>
    <w:p w14:paraId="76717EE0" w14:textId="74E0DBCC" w:rsidR="00A9419F" w:rsidRPr="00BB380F" w:rsidRDefault="00A9419F" w:rsidP="00FA2F34">
      <w:pPr>
        <w:pStyle w:val="Odlomakpopisa"/>
        <w:widowControl w:val="0"/>
        <w:numPr>
          <w:ilvl w:val="0"/>
          <w:numId w:val="6"/>
        </w:numPr>
        <w:autoSpaceDE w:val="0"/>
        <w:autoSpaceDN w:val="0"/>
        <w:adjustRightInd w:val="0"/>
        <w:jc w:val="both"/>
        <w:rPr>
          <w:rFonts w:ascii="Calibri Light" w:hAnsi="Calibri Light" w:cs="Calibri Light"/>
          <w:noProof/>
          <w:sz w:val="22"/>
          <w:szCs w:val="22"/>
        </w:rPr>
      </w:pPr>
      <w:r w:rsidRPr="00BB380F">
        <w:rPr>
          <w:rFonts w:ascii="Calibri Light" w:hAnsi="Calibri Light" w:cs="Calibri Light"/>
          <w:noProof/>
          <w:sz w:val="22"/>
          <w:szCs w:val="22"/>
        </w:rPr>
        <w:t>za stambeni, poslovni i garažni prostor po jedinici korisne površine koja se utvrđuje na način propisan Uredbom o uvjetima i mjerilima za utvrđivanje zaštićene najamnine (“Narodne</w:t>
      </w:r>
      <w:r w:rsidR="00FA2F34" w:rsidRPr="00BB380F">
        <w:rPr>
          <w:rFonts w:ascii="Calibri Light" w:hAnsi="Calibri Light" w:cs="Calibri Light"/>
          <w:noProof/>
          <w:sz w:val="22"/>
          <w:szCs w:val="22"/>
        </w:rPr>
        <w:t xml:space="preserve"> </w:t>
      </w:r>
      <w:r w:rsidRPr="00BB380F">
        <w:rPr>
          <w:rFonts w:ascii="Calibri Light" w:hAnsi="Calibri Light" w:cs="Calibri Light"/>
          <w:noProof/>
          <w:sz w:val="22"/>
          <w:szCs w:val="22"/>
        </w:rPr>
        <w:t>novine” broj, 40/97 i 117/05),</w:t>
      </w:r>
    </w:p>
    <w:p w14:paraId="7B1D40CC" w14:textId="77777777" w:rsidR="00A9419F" w:rsidRPr="00BB380F" w:rsidRDefault="00A9419F" w:rsidP="00FA2F34">
      <w:pPr>
        <w:pStyle w:val="Odlomakpopisa"/>
        <w:widowControl w:val="0"/>
        <w:numPr>
          <w:ilvl w:val="0"/>
          <w:numId w:val="6"/>
        </w:numPr>
        <w:autoSpaceDE w:val="0"/>
        <w:autoSpaceDN w:val="0"/>
        <w:adjustRightInd w:val="0"/>
        <w:jc w:val="both"/>
        <w:rPr>
          <w:rFonts w:ascii="Calibri Light" w:hAnsi="Calibri Light" w:cs="Calibri Light"/>
          <w:noProof/>
          <w:sz w:val="22"/>
          <w:szCs w:val="22"/>
        </w:rPr>
      </w:pPr>
      <w:r w:rsidRPr="00BB380F">
        <w:rPr>
          <w:rFonts w:ascii="Calibri Light" w:hAnsi="Calibri Light" w:cs="Calibri Light"/>
          <w:noProof/>
          <w:sz w:val="22"/>
          <w:szCs w:val="22"/>
        </w:rPr>
        <w:t>za građevinsko zemljište koje služi obavljanju poslovne djelatnosti i neizgrađeno građevinsko zemljište po jedinici stvarne površine.</w:t>
      </w:r>
    </w:p>
    <w:p w14:paraId="3FE6E7A5" w14:textId="77777777" w:rsidR="00FA2F34" w:rsidRPr="00BB380F" w:rsidRDefault="00FA2F34" w:rsidP="00FA2F34">
      <w:pPr>
        <w:widowControl w:val="0"/>
        <w:autoSpaceDE w:val="0"/>
        <w:autoSpaceDN w:val="0"/>
        <w:adjustRightInd w:val="0"/>
        <w:spacing w:after="0"/>
        <w:ind w:left="360"/>
        <w:jc w:val="both"/>
        <w:rPr>
          <w:rFonts w:ascii="Calibri Light" w:hAnsi="Calibri Light" w:cs="Calibri Light"/>
          <w:noProof/>
        </w:rPr>
      </w:pPr>
    </w:p>
    <w:p w14:paraId="20985499" w14:textId="171483F2" w:rsidR="00A9419F" w:rsidRPr="00BB380F" w:rsidRDefault="00FA2F34" w:rsidP="00FA2F34">
      <w:pPr>
        <w:widowControl w:val="0"/>
        <w:autoSpaceDE w:val="0"/>
        <w:autoSpaceDN w:val="0"/>
        <w:adjustRightInd w:val="0"/>
        <w:spacing w:after="0"/>
        <w:ind w:left="360"/>
        <w:jc w:val="both"/>
        <w:rPr>
          <w:rFonts w:ascii="Calibri Light" w:hAnsi="Calibri Light" w:cs="Calibri Light"/>
          <w:noProof/>
        </w:rPr>
      </w:pPr>
      <w:r w:rsidRPr="00BB380F">
        <w:rPr>
          <w:rFonts w:ascii="Calibri Light" w:hAnsi="Calibri Light" w:cs="Calibri Light"/>
          <w:noProof/>
        </w:rPr>
        <w:t xml:space="preserve">      </w:t>
      </w:r>
      <w:r w:rsidR="00A9419F" w:rsidRPr="00BB380F">
        <w:rPr>
          <w:rFonts w:ascii="Calibri Light" w:hAnsi="Calibri Light" w:cs="Calibri Light"/>
          <w:noProof/>
        </w:rPr>
        <w:t>Iznos komunalne naknade po metru kvadratnom (m</w:t>
      </w:r>
      <w:r w:rsidR="00A9419F" w:rsidRPr="00BB380F">
        <w:rPr>
          <w:rFonts w:ascii="Calibri Light" w:hAnsi="Calibri Light" w:cs="Calibri Light"/>
          <w:noProof/>
          <w:vertAlign w:val="superscript"/>
        </w:rPr>
        <w:t>2</w:t>
      </w:r>
      <w:r w:rsidR="00A9419F" w:rsidRPr="00BB380F">
        <w:rPr>
          <w:rFonts w:ascii="Calibri Light" w:hAnsi="Calibri Light" w:cs="Calibri Light"/>
          <w:noProof/>
        </w:rPr>
        <w:t>) površine nekretnine utvrđuje se množenjem</w:t>
      </w:r>
      <w:r w:rsidRPr="00BB380F">
        <w:rPr>
          <w:rFonts w:ascii="Calibri Light" w:hAnsi="Calibri Light" w:cs="Calibri Light"/>
          <w:noProof/>
        </w:rPr>
        <w:t xml:space="preserve"> </w:t>
      </w:r>
      <w:r w:rsidR="00A9419F" w:rsidRPr="00BB380F">
        <w:rPr>
          <w:rFonts w:ascii="Calibri Light" w:hAnsi="Calibri Light" w:cs="Calibri Light"/>
          <w:noProof/>
        </w:rPr>
        <w:t>koeficijent</w:t>
      </w:r>
      <w:r w:rsidRPr="00BB380F">
        <w:rPr>
          <w:rFonts w:ascii="Calibri Light" w:hAnsi="Calibri Light" w:cs="Calibri Light"/>
          <w:noProof/>
        </w:rPr>
        <w:t>a</w:t>
      </w:r>
      <w:r w:rsidR="00A9419F" w:rsidRPr="00BB380F">
        <w:rPr>
          <w:rFonts w:ascii="Calibri Light" w:hAnsi="Calibri Light" w:cs="Calibri Light"/>
          <w:noProof/>
        </w:rPr>
        <w:t xml:space="preserve"> zone (Kz),</w:t>
      </w:r>
      <w:r w:rsidRPr="00BB380F">
        <w:rPr>
          <w:rFonts w:ascii="Calibri Light" w:hAnsi="Calibri Light" w:cs="Calibri Light"/>
          <w:noProof/>
        </w:rPr>
        <w:t xml:space="preserve"> </w:t>
      </w:r>
      <w:r w:rsidR="00A9419F" w:rsidRPr="00BB380F">
        <w:rPr>
          <w:rFonts w:ascii="Calibri Light" w:hAnsi="Calibri Light" w:cs="Calibri Light"/>
          <w:noProof/>
        </w:rPr>
        <w:t>koeficijent</w:t>
      </w:r>
      <w:r w:rsidRPr="00BB380F">
        <w:rPr>
          <w:rFonts w:ascii="Calibri Light" w:hAnsi="Calibri Light" w:cs="Calibri Light"/>
          <w:noProof/>
        </w:rPr>
        <w:t>a</w:t>
      </w:r>
      <w:r w:rsidR="00A9419F" w:rsidRPr="00BB380F">
        <w:rPr>
          <w:rFonts w:ascii="Calibri Light" w:hAnsi="Calibri Light" w:cs="Calibri Light"/>
          <w:noProof/>
        </w:rPr>
        <w:t xml:space="preserve"> namjene (Kn) i</w:t>
      </w:r>
      <w:r w:rsidRPr="00BB380F">
        <w:rPr>
          <w:rFonts w:ascii="Calibri Light" w:hAnsi="Calibri Light" w:cs="Calibri Light"/>
          <w:noProof/>
        </w:rPr>
        <w:t xml:space="preserve"> </w:t>
      </w:r>
      <w:r w:rsidR="00A9419F" w:rsidRPr="00BB380F">
        <w:rPr>
          <w:rFonts w:ascii="Calibri Light" w:hAnsi="Calibri Light" w:cs="Calibri Light"/>
          <w:noProof/>
        </w:rPr>
        <w:t>vrijednost</w:t>
      </w:r>
      <w:r w:rsidRPr="00BB380F">
        <w:rPr>
          <w:rFonts w:ascii="Calibri Light" w:hAnsi="Calibri Light" w:cs="Calibri Light"/>
          <w:noProof/>
        </w:rPr>
        <w:t>i</w:t>
      </w:r>
      <w:r w:rsidR="00A9419F" w:rsidRPr="00BB380F">
        <w:rPr>
          <w:rFonts w:ascii="Calibri Light" w:hAnsi="Calibri Light" w:cs="Calibri Light"/>
          <w:noProof/>
        </w:rPr>
        <w:t xml:space="preserve"> boda komunalne naknade (B).</w:t>
      </w:r>
    </w:p>
    <w:p w14:paraId="0989E9DA" w14:textId="77777777" w:rsidR="00FA2F34" w:rsidRPr="00BB380F" w:rsidRDefault="00FA2F34" w:rsidP="00FA2F34">
      <w:pPr>
        <w:widowControl w:val="0"/>
        <w:autoSpaceDE w:val="0"/>
        <w:autoSpaceDN w:val="0"/>
        <w:adjustRightInd w:val="0"/>
        <w:spacing w:after="0"/>
        <w:ind w:left="360"/>
        <w:jc w:val="both"/>
        <w:rPr>
          <w:rFonts w:ascii="Calibri Light" w:hAnsi="Calibri Light" w:cs="Calibri Light"/>
          <w:noProof/>
        </w:rPr>
      </w:pPr>
    </w:p>
    <w:p w14:paraId="26D55364" w14:textId="77777777" w:rsidR="0018353B" w:rsidRPr="00BB380F" w:rsidRDefault="0018353B" w:rsidP="00FA2F34">
      <w:pPr>
        <w:widowControl w:val="0"/>
        <w:autoSpaceDE w:val="0"/>
        <w:autoSpaceDN w:val="0"/>
        <w:adjustRightInd w:val="0"/>
        <w:spacing w:after="0"/>
        <w:ind w:left="360"/>
        <w:rPr>
          <w:rFonts w:ascii="Calibri Light" w:hAnsi="Calibri Light" w:cs="Calibri Light"/>
          <w:noProof/>
        </w:rPr>
      </w:pPr>
    </w:p>
    <w:p w14:paraId="19B926B2" w14:textId="77777777" w:rsidR="00ED6AB7" w:rsidRPr="00BB380F" w:rsidRDefault="00ED6AB7" w:rsidP="00A9419F">
      <w:pPr>
        <w:widowControl w:val="0"/>
        <w:autoSpaceDE w:val="0"/>
        <w:autoSpaceDN w:val="0"/>
        <w:adjustRightInd w:val="0"/>
        <w:ind w:left="360"/>
        <w:rPr>
          <w:rFonts w:ascii="Calibri Light" w:hAnsi="Calibri Light" w:cs="Calibri Light"/>
          <w:b/>
          <w:noProof/>
        </w:rPr>
      </w:pPr>
      <w:r w:rsidRPr="00BB380F">
        <w:rPr>
          <w:rFonts w:ascii="Calibri Light" w:hAnsi="Calibri Light" w:cs="Calibri Light"/>
          <w:b/>
          <w:noProof/>
        </w:rPr>
        <w:t>XII. RJEŠENJE O KOMUNALNOJ NAKNADI</w:t>
      </w:r>
    </w:p>
    <w:p w14:paraId="51C39E93" w14:textId="77777777" w:rsidR="001A36A3" w:rsidRPr="00BB380F" w:rsidRDefault="001A36A3" w:rsidP="001A36A3">
      <w:pPr>
        <w:widowControl w:val="0"/>
        <w:autoSpaceDE w:val="0"/>
        <w:autoSpaceDN w:val="0"/>
        <w:adjustRightInd w:val="0"/>
        <w:spacing w:after="0"/>
        <w:ind w:left="360"/>
        <w:jc w:val="center"/>
        <w:rPr>
          <w:rFonts w:ascii="Calibri Light" w:hAnsi="Calibri Light" w:cs="Calibri Light"/>
          <w:b/>
          <w:noProof/>
        </w:rPr>
      </w:pPr>
      <w:r w:rsidRPr="00BB380F">
        <w:rPr>
          <w:rFonts w:ascii="Calibri Light" w:hAnsi="Calibri Light" w:cs="Calibri Light"/>
          <w:b/>
          <w:noProof/>
        </w:rPr>
        <w:t>Članak 19.</w:t>
      </w:r>
    </w:p>
    <w:p w14:paraId="127699EE" w14:textId="3A6421B8" w:rsidR="00ED6AB7" w:rsidRPr="00BB380F" w:rsidRDefault="00ED6AB7" w:rsidP="0018353B">
      <w:pPr>
        <w:pStyle w:val="box458203"/>
        <w:spacing w:before="0" w:beforeAutospacing="0" w:after="0" w:afterAutospacing="0"/>
        <w:ind w:firstLine="360"/>
        <w:jc w:val="both"/>
        <w:rPr>
          <w:rFonts w:ascii="Calibri Light" w:hAnsi="Calibri Light" w:cs="Calibri Light"/>
          <w:sz w:val="22"/>
          <w:szCs w:val="22"/>
        </w:rPr>
      </w:pPr>
      <w:r w:rsidRPr="00BB380F">
        <w:rPr>
          <w:rFonts w:ascii="Calibri Light" w:hAnsi="Calibri Light" w:cs="Calibri Light"/>
          <w:sz w:val="22"/>
          <w:szCs w:val="22"/>
        </w:rPr>
        <w:t xml:space="preserve">Rješenje o komunalnoj naknadi donosi Jedinstveni upravni odjel Općine </w:t>
      </w:r>
      <w:r w:rsidR="008F697C" w:rsidRPr="00BB380F">
        <w:rPr>
          <w:rFonts w:ascii="Calibri Light" w:hAnsi="Calibri Light" w:cs="Calibri Light"/>
          <w:sz w:val="22"/>
          <w:szCs w:val="22"/>
        </w:rPr>
        <w:t>Orle</w:t>
      </w:r>
      <w:r w:rsidRPr="00BB380F">
        <w:rPr>
          <w:rFonts w:ascii="Calibri Light" w:hAnsi="Calibri Light" w:cs="Calibri Light"/>
          <w:sz w:val="22"/>
          <w:szCs w:val="22"/>
        </w:rPr>
        <w:t>, u skladu sa ovom Odlukom i Odlukom o vrijednosti boda komunalne naknade, u postupku pokrenutom po službenoj dužnosti.</w:t>
      </w:r>
    </w:p>
    <w:p w14:paraId="38E38647" w14:textId="77777777" w:rsidR="00FA2F34" w:rsidRPr="00BB380F" w:rsidRDefault="00FA2F34" w:rsidP="0018353B">
      <w:pPr>
        <w:pStyle w:val="box458203"/>
        <w:spacing w:before="0" w:beforeAutospacing="0" w:after="0" w:afterAutospacing="0"/>
        <w:ind w:firstLine="360"/>
        <w:jc w:val="both"/>
        <w:rPr>
          <w:rFonts w:ascii="Calibri Light" w:hAnsi="Calibri Light" w:cs="Calibri Light"/>
          <w:sz w:val="22"/>
          <w:szCs w:val="22"/>
        </w:rPr>
      </w:pPr>
    </w:p>
    <w:p w14:paraId="6AFBEA3E" w14:textId="6AF332C0" w:rsidR="00ED6AB7" w:rsidRPr="00BB380F" w:rsidRDefault="00ED6AB7" w:rsidP="00ED6AB7">
      <w:pPr>
        <w:pStyle w:val="box458203"/>
        <w:spacing w:before="0" w:beforeAutospacing="0" w:after="0" w:afterAutospacing="0"/>
        <w:ind w:firstLine="360"/>
        <w:jc w:val="both"/>
        <w:rPr>
          <w:rFonts w:ascii="Calibri Light" w:hAnsi="Calibri Light" w:cs="Calibri Light"/>
          <w:sz w:val="22"/>
          <w:szCs w:val="22"/>
        </w:rPr>
      </w:pPr>
      <w:r w:rsidRPr="00BB380F">
        <w:rPr>
          <w:rFonts w:ascii="Calibri Light" w:hAnsi="Calibri Light" w:cs="Calibri Light"/>
          <w:sz w:val="22"/>
          <w:szCs w:val="22"/>
        </w:rPr>
        <w:t xml:space="preserve">Rješenje, iz stavka 1. ovoga članka Odluke, donosi se do 31. ožujka tekuće godine ako se odlukom Općinskog vijeća Općine </w:t>
      </w:r>
      <w:r w:rsidR="001B44BE" w:rsidRPr="00BB380F">
        <w:rPr>
          <w:rFonts w:ascii="Calibri Light" w:hAnsi="Calibri Light" w:cs="Calibri Light"/>
          <w:sz w:val="22"/>
          <w:szCs w:val="22"/>
        </w:rPr>
        <w:t>Orle</w:t>
      </w:r>
      <w:r w:rsidRPr="00BB380F">
        <w:rPr>
          <w:rFonts w:ascii="Calibri Light" w:hAnsi="Calibri Light" w:cs="Calibri Light"/>
          <w:sz w:val="22"/>
          <w:szCs w:val="22"/>
        </w:rPr>
        <w:t xml:space="preserve"> mijenja vrijednost boda komunalne naknade (B) ili drugi podatak bitan za njezin izračun u odnosu na prethodnu godinu kao i u slučaju promjene drugih podataka bitnih za utvrđivanje obveze plaćanja komunalne naknade.</w:t>
      </w:r>
    </w:p>
    <w:p w14:paraId="5D5641DC" w14:textId="77777777" w:rsidR="00ED6AB7" w:rsidRPr="00BB380F" w:rsidRDefault="00ED6AB7" w:rsidP="00ED6AB7">
      <w:pPr>
        <w:pStyle w:val="box458203"/>
        <w:spacing w:before="0" w:beforeAutospacing="0" w:after="0" w:afterAutospacing="0"/>
        <w:jc w:val="both"/>
        <w:rPr>
          <w:rFonts w:ascii="Calibri Light" w:hAnsi="Calibri Light" w:cs="Calibri Light"/>
          <w:sz w:val="22"/>
          <w:szCs w:val="22"/>
        </w:rPr>
      </w:pPr>
    </w:p>
    <w:p w14:paraId="51298025" w14:textId="77777777" w:rsidR="006D33F2"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Rješenjem o komunalnoj naknadi utvrđuje se:</w:t>
      </w:r>
    </w:p>
    <w:p w14:paraId="4025E282" w14:textId="77777777" w:rsidR="006D33F2"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t>1. iznos komunalne naknade po metru kvadratnom (m²) nekretnine,</w:t>
      </w:r>
    </w:p>
    <w:p w14:paraId="086F719E" w14:textId="77777777" w:rsidR="006D33F2"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t>2. obračunska površina nekretnine,</w:t>
      </w:r>
    </w:p>
    <w:p w14:paraId="36666C74" w14:textId="77777777" w:rsidR="006D33F2"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t>3. godišnji iznos komunalne naknade,</w:t>
      </w:r>
    </w:p>
    <w:p w14:paraId="6372C2DF" w14:textId="163F6579" w:rsidR="00FA2F34"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t>4. mjesečni iznos komunalne naknade, odnosno</w:t>
      </w:r>
      <w:r w:rsidR="00FA2F34" w:rsidRPr="00BB380F">
        <w:rPr>
          <w:rFonts w:ascii="Calibri Light" w:hAnsi="Calibri Light" w:cs="Calibri Light"/>
          <w:sz w:val="22"/>
          <w:szCs w:val="22"/>
        </w:rPr>
        <w:t xml:space="preserve"> </w:t>
      </w:r>
      <w:r w:rsidRPr="00BB380F">
        <w:rPr>
          <w:rFonts w:ascii="Calibri Light" w:hAnsi="Calibri Light" w:cs="Calibri Light"/>
          <w:sz w:val="22"/>
          <w:szCs w:val="22"/>
        </w:rPr>
        <w:t xml:space="preserve">iznos obroka komunalne naknade ako se naknada ne </w:t>
      </w:r>
    </w:p>
    <w:p w14:paraId="564555D3" w14:textId="209F319F" w:rsidR="006D33F2" w:rsidRPr="00BB380F" w:rsidRDefault="00FA2F34"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 xml:space="preserve">               p</w:t>
      </w:r>
      <w:r w:rsidR="006D33F2" w:rsidRPr="00BB380F">
        <w:rPr>
          <w:rFonts w:ascii="Calibri Light" w:hAnsi="Calibri Light" w:cs="Calibri Light"/>
          <w:sz w:val="22"/>
          <w:szCs w:val="22"/>
        </w:rPr>
        <w:t>laća mjesečno i</w:t>
      </w:r>
    </w:p>
    <w:p w14:paraId="01A0E099" w14:textId="77777777" w:rsidR="00FA2F34"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t xml:space="preserve">5. rok za plaćanje mjesečnog iznosa komunalne naknade, odnosno iznos obroka komunalne naknade ako </w:t>
      </w:r>
    </w:p>
    <w:p w14:paraId="6E39268F" w14:textId="279D3DDB" w:rsidR="006D33F2" w:rsidRPr="00BB380F" w:rsidRDefault="00FA2F34"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 xml:space="preserve">               </w:t>
      </w:r>
      <w:r w:rsidR="006D33F2" w:rsidRPr="00BB380F">
        <w:rPr>
          <w:rFonts w:ascii="Calibri Light" w:hAnsi="Calibri Light" w:cs="Calibri Light"/>
          <w:sz w:val="22"/>
          <w:szCs w:val="22"/>
        </w:rPr>
        <w:t>se  naknada ne plaća mjesečno.</w:t>
      </w:r>
    </w:p>
    <w:p w14:paraId="21893629" w14:textId="77777777" w:rsidR="006D33F2" w:rsidRPr="00BB380F" w:rsidRDefault="006D33F2" w:rsidP="006D33F2">
      <w:pPr>
        <w:pStyle w:val="box458203"/>
        <w:spacing w:before="0" w:beforeAutospacing="0" w:after="0" w:afterAutospacing="0"/>
        <w:rPr>
          <w:rFonts w:ascii="Calibri Light" w:hAnsi="Calibri Light" w:cs="Calibri Light"/>
          <w:sz w:val="22"/>
          <w:szCs w:val="22"/>
        </w:rPr>
      </w:pPr>
      <w:r w:rsidRPr="00BB380F">
        <w:rPr>
          <w:rFonts w:ascii="Calibri Light" w:hAnsi="Calibri Light" w:cs="Calibri Light"/>
          <w:sz w:val="22"/>
          <w:szCs w:val="22"/>
        </w:rPr>
        <w:tab/>
      </w:r>
    </w:p>
    <w:p w14:paraId="27EF8043" w14:textId="77777777" w:rsidR="006D33F2" w:rsidRPr="00BB380F" w:rsidRDefault="006D33F2" w:rsidP="006D33F2">
      <w:pPr>
        <w:pStyle w:val="box458203"/>
        <w:spacing w:before="0" w:beforeAutospacing="0" w:after="0" w:afterAutospacing="0"/>
        <w:jc w:val="both"/>
        <w:rPr>
          <w:rFonts w:ascii="Calibri Light" w:hAnsi="Calibri Light" w:cs="Calibri Light"/>
          <w:sz w:val="22"/>
          <w:szCs w:val="22"/>
        </w:rPr>
      </w:pPr>
      <w:r w:rsidRPr="00BB380F">
        <w:rPr>
          <w:rFonts w:ascii="Calibri Light" w:hAnsi="Calibri Light" w:cs="Calibri Light"/>
          <w:sz w:val="22"/>
          <w:szCs w:val="22"/>
        </w:rPr>
        <w:tab/>
        <w:t>Godišnji iznos komunalne naknade utvrđuje se množenjem površine nekretnine za koju se utvrđuje obveza plaćanja komunalne naknade i iznosa komunalne naknade po metu kvadratnom (m²) površine nekretnine.</w:t>
      </w:r>
    </w:p>
    <w:p w14:paraId="2A185B1D" w14:textId="565AAF62" w:rsidR="00ED6AB7" w:rsidRPr="00BB380F" w:rsidRDefault="006D33F2" w:rsidP="006D33F2">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ab/>
      </w:r>
    </w:p>
    <w:p w14:paraId="5C2E48F9" w14:textId="77777777" w:rsidR="00FA2F34" w:rsidRPr="00BB380F" w:rsidRDefault="006D33F2" w:rsidP="00FA2F34">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lastRenderedPageBreak/>
        <w:tab/>
        <w:t>Rješenje o komunalnoj naknadi donosi se i ovršava u postupku i na način propisan zakonom kojim se uređuju opći odnosi između poreznih obveznika i poreznih tijela  koja primjenjuju prpise o porezima i drugim javnim davanjima, ako Zakonom o komunalnom gospodarstvu nije propisano drukčije.</w:t>
      </w:r>
    </w:p>
    <w:p w14:paraId="3154078F" w14:textId="77777777" w:rsidR="00FA2F34" w:rsidRPr="00BB380F" w:rsidRDefault="00FA2F34" w:rsidP="00FA2F34">
      <w:pPr>
        <w:widowControl w:val="0"/>
        <w:autoSpaceDE w:val="0"/>
        <w:autoSpaceDN w:val="0"/>
        <w:adjustRightInd w:val="0"/>
        <w:spacing w:after="0"/>
        <w:jc w:val="both"/>
        <w:rPr>
          <w:rFonts w:ascii="Calibri Light" w:hAnsi="Calibri Light" w:cs="Calibri Light"/>
          <w:noProof/>
        </w:rPr>
      </w:pPr>
    </w:p>
    <w:p w14:paraId="69FB1E38" w14:textId="76B24D7F" w:rsidR="00206CB3" w:rsidRPr="00BB380F" w:rsidRDefault="006D33F2" w:rsidP="00FA2F34">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tab/>
        <w:t>Protiv rješenja o komunalnoj naknadi i rješenja o njegovoj ovrsi te rješenja o obustavi postupka može se izjaviti žalba, o kojoj odlučuje upravno tijelo županije nadležno za poslove komunalnog gospodarstva</w:t>
      </w:r>
      <w:r w:rsidR="0046760C" w:rsidRPr="00BB380F">
        <w:rPr>
          <w:rFonts w:ascii="Calibri Light" w:hAnsi="Calibri Light" w:cs="Calibri Light"/>
          <w:noProof/>
        </w:rPr>
        <w:t>.</w:t>
      </w:r>
    </w:p>
    <w:p w14:paraId="7FB2CDB1" w14:textId="77777777" w:rsidR="00FA2F34" w:rsidRPr="00BB380F" w:rsidRDefault="00FA2F34" w:rsidP="00FA2F34">
      <w:pPr>
        <w:widowControl w:val="0"/>
        <w:autoSpaceDE w:val="0"/>
        <w:autoSpaceDN w:val="0"/>
        <w:adjustRightInd w:val="0"/>
        <w:spacing w:after="0"/>
        <w:jc w:val="both"/>
        <w:rPr>
          <w:rFonts w:ascii="Calibri Light" w:hAnsi="Calibri Light" w:cs="Calibri Light"/>
          <w:noProof/>
        </w:rPr>
      </w:pPr>
    </w:p>
    <w:p w14:paraId="20B826A8" w14:textId="77777777" w:rsidR="00375047" w:rsidRPr="00BB380F" w:rsidRDefault="00375047" w:rsidP="006D33F2">
      <w:pPr>
        <w:widowControl w:val="0"/>
        <w:autoSpaceDE w:val="0"/>
        <w:autoSpaceDN w:val="0"/>
        <w:adjustRightInd w:val="0"/>
        <w:spacing w:after="0"/>
        <w:rPr>
          <w:rFonts w:ascii="Calibri Light" w:hAnsi="Calibri Light" w:cs="Calibri Light"/>
          <w:b/>
          <w:noProof/>
        </w:rPr>
      </w:pPr>
    </w:p>
    <w:p w14:paraId="1946CE9B" w14:textId="77777777" w:rsidR="00206CB3" w:rsidRPr="00BB380F" w:rsidRDefault="00206CB3" w:rsidP="006D33F2">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b/>
          <w:noProof/>
        </w:rPr>
        <w:t>XIII. PRIJELAZNE I ZAVRŠNE ODREDBE</w:t>
      </w:r>
    </w:p>
    <w:p w14:paraId="4C70DBE9" w14:textId="77777777" w:rsidR="00206CB3" w:rsidRPr="00BB380F" w:rsidRDefault="00206CB3" w:rsidP="006D33F2">
      <w:pPr>
        <w:widowControl w:val="0"/>
        <w:autoSpaceDE w:val="0"/>
        <w:autoSpaceDN w:val="0"/>
        <w:adjustRightInd w:val="0"/>
        <w:spacing w:after="0"/>
        <w:rPr>
          <w:rFonts w:ascii="Calibri Light" w:hAnsi="Calibri Light" w:cs="Calibri Light"/>
          <w:b/>
          <w:noProof/>
        </w:rPr>
      </w:pPr>
    </w:p>
    <w:p w14:paraId="20B15E0D" w14:textId="25B53811" w:rsidR="00206CB3" w:rsidRPr="00BB380F" w:rsidRDefault="00206CB3" w:rsidP="00206CB3">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 xml:space="preserve">Članak </w:t>
      </w:r>
      <w:r w:rsidR="0018353B" w:rsidRPr="00BB380F">
        <w:rPr>
          <w:rFonts w:ascii="Calibri Light" w:hAnsi="Calibri Light" w:cs="Calibri Light"/>
          <w:b/>
          <w:noProof/>
        </w:rPr>
        <w:t>2</w:t>
      </w:r>
      <w:r w:rsidR="001A36A3" w:rsidRPr="00BB380F">
        <w:rPr>
          <w:rFonts w:ascii="Calibri Light" w:hAnsi="Calibri Light" w:cs="Calibri Light"/>
          <w:b/>
          <w:noProof/>
        </w:rPr>
        <w:t>0</w:t>
      </w:r>
      <w:r w:rsidRPr="00BB380F">
        <w:rPr>
          <w:rFonts w:ascii="Calibri Light" w:hAnsi="Calibri Light" w:cs="Calibri Light"/>
          <w:b/>
          <w:noProof/>
        </w:rPr>
        <w:t>.</w:t>
      </w:r>
    </w:p>
    <w:p w14:paraId="4F71DB7C" w14:textId="1C25165A" w:rsidR="00206CB3" w:rsidRPr="00BB380F" w:rsidRDefault="00206CB3" w:rsidP="001A36A3">
      <w:pPr>
        <w:widowControl w:val="0"/>
        <w:autoSpaceDE w:val="0"/>
        <w:autoSpaceDN w:val="0"/>
        <w:adjustRightInd w:val="0"/>
        <w:spacing w:after="0"/>
        <w:jc w:val="both"/>
        <w:rPr>
          <w:rFonts w:ascii="Calibri Light" w:hAnsi="Calibri Light" w:cs="Calibri Light"/>
          <w:noProof/>
        </w:rPr>
      </w:pPr>
      <w:r w:rsidRPr="00BB380F">
        <w:rPr>
          <w:rFonts w:ascii="Calibri Light" w:hAnsi="Calibri Light" w:cs="Calibri Light"/>
          <w:noProof/>
        </w:rPr>
        <w:tab/>
        <w:t>Danom stupanja na snagu ove Odluke prestaje vrijediti Odluka o komunalnoj naknadi (</w:t>
      </w:r>
      <w:r w:rsidR="00D359D7" w:rsidRPr="00BB380F">
        <w:rPr>
          <w:rFonts w:ascii="Calibri Light" w:hAnsi="Calibri Light" w:cs="Calibri Light"/>
          <w:noProof/>
        </w:rPr>
        <w:t xml:space="preserve">„Glasnik Zagrebačke županije broj </w:t>
      </w:r>
      <w:r w:rsidR="00A96481">
        <w:rPr>
          <w:rFonts w:ascii="Calibri Light" w:hAnsi="Calibri Light" w:cs="Calibri Light"/>
          <w:noProof/>
        </w:rPr>
        <w:t>6/19 od 19.02.2019</w:t>
      </w:r>
      <w:r w:rsidRPr="00BB380F">
        <w:rPr>
          <w:rFonts w:ascii="Calibri Light" w:hAnsi="Calibri Light" w:cs="Calibri Light"/>
          <w:noProof/>
        </w:rPr>
        <w:t>).</w:t>
      </w:r>
    </w:p>
    <w:p w14:paraId="64CA2EDA" w14:textId="77777777" w:rsidR="005B7327" w:rsidRPr="00BB380F" w:rsidRDefault="005B7327" w:rsidP="001A36A3">
      <w:pPr>
        <w:widowControl w:val="0"/>
        <w:autoSpaceDE w:val="0"/>
        <w:autoSpaceDN w:val="0"/>
        <w:adjustRightInd w:val="0"/>
        <w:spacing w:after="0"/>
        <w:jc w:val="both"/>
        <w:rPr>
          <w:rFonts w:ascii="Calibri Light" w:hAnsi="Calibri Light" w:cs="Calibri Light"/>
          <w:noProof/>
        </w:rPr>
      </w:pPr>
    </w:p>
    <w:p w14:paraId="3B745962" w14:textId="77777777" w:rsidR="005B7327" w:rsidRPr="00BB380F" w:rsidRDefault="005B7327" w:rsidP="001A36A3">
      <w:pPr>
        <w:widowControl w:val="0"/>
        <w:autoSpaceDE w:val="0"/>
        <w:autoSpaceDN w:val="0"/>
        <w:adjustRightInd w:val="0"/>
        <w:spacing w:after="0"/>
        <w:jc w:val="both"/>
        <w:rPr>
          <w:rFonts w:ascii="Calibri Light" w:hAnsi="Calibri Light" w:cs="Calibri Light"/>
          <w:noProof/>
        </w:rPr>
      </w:pPr>
    </w:p>
    <w:p w14:paraId="7995C590" w14:textId="77777777" w:rsidR="005B7327" w:rsidRPr="00BB380F" w:rsidRDefault="005B7327" w:rsidP="001A36A3">
      <w:pPr>
        <w:widowControl w:val="0"/>
        <w:autoSpaceDE w:val="0"/>
        <w:autoSpaceDN w:val="0"/>
        <w:adjustRightInd w:val="0"/>
        <w:spacing w:after="0"/>
        <w:jc w:val="both"/>
        <w:rPr>
          <w:rFonts w:ascii="Calibri Light" w:hAnsi="Calibri Light" w:cs="Calibri Light"/>
          <w:noProof/>
        </w:rPr>
      </w:pPr>
    </w:p>
    <w:p w14:paraId="5DFDF7D1" w14:textId="4F6EB2B2" w:rsidR="00206CB3" w:rsidRPr="00BB380F" w:rsidRDefault="00206CB3" w:rsidP="00206CB3">
      <w:pPr>
        <w:widowControl w:val="0"/>
        <w:autoSpaceDE w:val="0"/>
        <w:autoSpaceDN w:val="0"/>
        <w:adjustRightInd w:val="0"/>
        <w:spacing w:after="0"/>
        <w:jc w:val="center"/>
        <w:rPr>
          <w:rFonts w:ascii="Calibri Light" w:hAnsi="Calibri Light" w:cs="Calibri Light"/>
          <w:b/>
          <w:noProof/>
        </w:rPr>
      </w:pPr>
      <w:r w:rsidRPr="00BB380F">
        <w:rPr>
          <w:rFonts w:ascii="Calibri Light" w:hAnsi="Calibri Light" w:cs="Calibri Light"/>
          <w:b/>
          <w:noProof/>
        </w:rPr>
        <w:t>Članak 2</w:t>
      </w:r>
      <w:r w:rsidR="005B7327" w:rsidRPr="00BB380F">
        <w:rPr>
          <w:rFonts w:ascii="Calibri Light" w:hAnsi="Calibri Light" w:cs="Calibri Light"/>
          <w:b/>
          <w:noProof/>
        </w:rPr>
        <w:t>1</w:t>
      </w:r>
      <w:r w:rsidRPr="00BB380F">
        <w:rPr>
          <w:rFonts w:ascii="Calibri Light" w:hAnsi="Calibri Light" w:cs="Calibri Light"/>
          <w:b/>
          <w:noProof/>
        </w:rPr>
        <w:t>.</w:t>
      </w:r>
    </w:p>
    <w:p w14:paraId="1DC6F9F7" w14:textId="1ADE7415" w:rsidR="00206CB3" w:rsidRPr="00BB380F" w:rsidRDefault="00206CB3" w:rsidP="005B7327">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ab/>
      </w:r>
      <w:r w:rsidR="005B7327" w:rsidRPr="00BB380F">
        <w:rPr>
          <w:rFonts w:ascii="Calibri Light" w:hAnsi="Calibri Light" w:cs="Calibri Light"/>
          <w:noProof/>
        </w:rPr>
        <w:t xml:space="preserve">Ova Odluka stupa na snagu prvi sljedeći dan od dana objave u </w:t>
      </w:r>
      <w:r w:rsidR="00D359D7" w:rsidRPr="00BB380F">
        <w:rPr>
          <w:rFonts w:ascii="Calibri Light" w:hAnsi="Calibri Light" w:cs="Calibri Light"/>
          <w:noProof/>
        </w:rPr>
        <w:t>„Glasniku Zagrebačke županije“</w:t>
      </w:r>
      <w:r w:rsidR="005B7327" w:rsidRPr="00BB380F">
        <w:rPr>
          <w:rFonts w:ascii="Calibri Light" w:hAnsi="Calibri Light" w:cs="Calibri Light"/>
          <w:noProof/>
        </w:rPr>
        <w:t>.</w:t>
      </w:r>
    </w:p>
    <w:p w14:paraId="14D6871F" w14:textId="77777777" w:rsidR="005B7327" w:rsidRPr="00BB380F" w:rsidRDefault="005B7327" w:rsidP="005B7327">
      <w:pPr>
        <w:widowControl w:val="0"/>
        <w:autoSpaceDE w:val="0"/>
        <w:autoSpaceDN w:val="0"/>
        <w:adjustRightInd w:val="0"/>
        <w:spacing w:after="0"/>
        <w:rPr>
          <w:rFonts w:ascii="Calibri Light" w:hAnsi="Calibri Light" w:cs="Calibri Light"/>
          <w:noProof/>
        </w:rPr>
      </w:pPr>
    </w:p>
    <w:p w14:paraId="050A7D84" w14:textId="77777777" w:rsidR="005B7327" w:rsidRPr="00BB380F" w:rsidRDefault="005B7327" w:rsidP="005B7327">
      <w:pPr>
        <w:widowControl w:val="0"/>
        <w:autoSpaceDE w:val="0"/>
        <w:autoSpaceDN w:val="0"/>
        <w:adjustRightInd w:val="0"/>
        <w:spacing w:after="0"/>
        <w:rPr>
          <w:rFonts w:ascii="Calibri Light" w:hAnsi="Calibri Light" w:cs="Calibri Light"/>
          <w:noProof/>
        </w:rPr>
      </w:pPr>
    </w:p>
    <w:p w14:paraId="7E7DEED7" w14:textId="77777777" w:rsidR="005B7327" w:rsidRPr="00BB380F" w:rsidRDefault="005B7327" w:rsidP="005B7327">
      <w:pPr>
        <w:widowControl w:val="0"/>
        <w:autoSpaceDE w:val="0"/>
        <w:autoSpaceDN w:val="0"/>
        <w:adjustRightInd w:val="0"/>
        <w:spacing w:after="0"/>
        <w:rPr>
          <w:rFonts w:ascii="Calibri Light" w:hAnsi="Calibri Light" w:cs="Calibri Light"/>
          <w:noProof/>
        </w:rPr>
      </w:pPr>
    </w:p>
    <w:p w14:paraId="7570289B" w14:textId="4960DC0E" w:rsidR="00206CB3" w:rsidRPr="00BB380F" w:rsidRDefault="00206CB3" w:rsidP="00206CB3">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 xml:space="preserve">KLASA: </w:t>
      </w:r>
      <w:r w:rsidR="005E5C86">
        <w:rPr>
          <w:rFonts w:ascii="Calibri Light" w:hAnsi="Calibri Light" w:cs="Calibri Light"/>
          <w:noProof/>
        </w:rPr>
        <w:t>363-03/22-01/02</w:t>
      </w:r>
    </w:p>
    <w:p w14:paraId="08D80086" w14:textId="44FFF87C" w:rsidR="00FA28B1" w:rsidRPr="00BB380F" w:rsidRDefault="00206CB3" w:rsidP="00206CB3">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 xml:space="preserve">URBROJ: </w:t>
      </w:r>
      <w:r w:rsidR="005E5C86">
        <w:rPr>
          <w:rFonts w:ascii="Calibri Light" w:hAnsi="Calibri Light" w:cs="Calibri Light"/>
          <w:noProof/>
        </w:rPr>
        <w:t>238/20-01-22-01</w:t>
      </w:r>
    </w:p>
    <w:p w14:paraId="32E188E3" w14:textId="7423CB08" w:rsidR="00206CB3" w:rsidRPr="00BB380F" w:rsidRDefault="008F697C" w:rsidP="00206CB3">
      <w:pPr>
        <w:widowControl w:val="0"/>
        <w:autoSpaceDE w:val="0"/>
        <w:autoSpaceDN w:val="0"/>
        <w:adjustRightInd w:val="0"/>
        <w:spacing w:after="0"/>
        <w:rPr>
          <w:rFonts w:ascii="Calibri Light" w:hAnsi="Calibri Light" w:cs="Calibri Light"/>
          <w:noProof/>
        </w:rPr>
      </w:pPr>
      <w:r w:rsidRPr="00BB380F">
        <w:rPr>
          <w:rFonts w:ascii="Calibri Light" w:hAnsi="Calibri Light" w:cs="Calibri Light"/>
          <w:noProof/>
        </w:rPr>
        <w:t>Orle, 14.03.2022</w:t>
      </w:r>
      <w:r w:rsidR="00206CB3" w:rsidRPr="00BB380F">
        <w:rPr>
          <w:rFonts w:ascii="Calibri Light" w:hAnsi="Calibri Light" w:cs="Calibri Light"/>
          <w:noProof/>
        </w:rPr>
        <w:t>.</w:t>
      </w:r>
      <w:r w:rsidR="00FA28B1" w:rsidRPr="00BB380F">
        <w:rPr>
          <w:rFonts w:ascii="Calibri Light" w:hAnsi="Calibri Light" w:cs="Calibri Light"/>
          <w:noProof/>
        </w:rPr>
        <w:t xml:space="preserve"> godine</w:t>
      </w:r>
    </w:p>
    <w:p w14:paraId="114D36B9" w14:textId="6C0F597D" w:rsidR="00206CB3" w:rsidRPr="00BB380F" w:rsidRDefault="00206CB3" w:rsidP="00206CB3">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Pr="00BB380F">
        <w:rPr>
          <w:rFonts w:ascii="Calibri Light" w:hAnsi="Calibri Light" w:cs="Calibri Light"/>
          <w:noProof/>
        </w:rPr>
        <w:tab/>
      </w:r>
      <w:r w:rsidR="008F697C" w:rsidRPr="00BB380F">
        <w:rPr>
          <w:rFonts w:ascii="Calibri Light" w:hAnsi="Calibri Light" w:cs="Calibri Light"/>
          <w:noProof/>
        </w:rPr>
        <w:t xml:space="preserve"> </w:t>
      </w:r>
      <w:r w:rsidRPr="00BB380F">
        <w:rPr>
          <w:rFonts w:ascii="Calibri Light" w:hAnsi="Calibri Light" w:cs="Calibri Light"/>
          <w:b/>
          <w:noProof/>
        </w:rPr>
        <w:t>PREDSJEDNIK</w:t>
      </w:r>
    </w:p>
    <w:p w14:paraId="35C519A1" w14:textId="0C74DB45" w:rsidR="00206CB3" w:rsidRPr="00BB380F" w:rsidRDefault="00206CB3" w:rsidP="00206CB3">
      <w:pPr>
        <w:widowControl w:val="0"/>
        <w:autoSpaceDE w:val="0"/>
        <w:autoSpaceDN w:val="0"/>
        <w:adjustRightInd w:val="0"/>
        <w:spacing w:after="0"/>
        <w:rPr>
          <w:rFonts w:ascii="Calibri Light" w:hAnsi="Calibri Light" w:cs="Calibri Light"/>
          <w:b/>
          <w:noProof/>
        </w:rPr>
      </w:pP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t xml:space="preserve">       </w:t>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r>
      <w:r w:rsidRPr="00BB380F">
        <w:rPr>
          <w:rFonts w:ascii="Calibri Light" w:hAnsi="Calibri Light" w:cs="Calibri Light"/>
          <w:b/>
          <w:noProof/>
        </w:rPr>
        <w:tab/>
        <w:t xml:space="preserve">         </w:t>
      </w:r>
      <w:r w:rsidR="00FA28B1" w:rsidRPr="00BB380F">
        <w:rPr>
          <w:rFonts w:ascii="Calibri Light" w:hAnsi="Calibri Light" w:cs="Calibri Light"/>
          <w:b/>
          <w:noProof/>
        </w:rPr>
        <w:t xml:space="preserve">                                                                          </w:t>
      </w:r>
      <w:r w:rsidRPr="00BB380F">
        <w:rPr>
          <w:rFonts w:ascii="Calibri Light" w:hAnsi="Calibri Light" w:cs="Calibri Light"/>
          <w:b/>
          <w:noProof/>
        </w:rPr>
        <w:t xml:space="preserve"> </w:t>
      </w:r>
      <w:r w:rsidR="008F697C" w:rsidRPr="00BB380F">
        <w:rPr>
          <w:rFonts w:ascii="Calibri Light" w:hAnsi="Calibri Light" w:cs="Calibri Light"/>
          <w:b/>
          <w:noProof/>
        </w:rPr>
        <w:t xml:space="preserve">     </w:t>
      </w:r>
      <w:r w:rsidR="00BB380F">
        <w:rPr>
          <w:rFonts w:ascii="Calibri Light" w:hAnsi="Calibri Light" w:cs="Calibri Light"/>
          <w:b/>
          <w:noProof/>
        </w:rPr>
        <w:t xml:space="preserve">       </w:t>
      </w:r>
      <w:r w:rsidR="008F697C" w:rsidRPr="00BB380F">
        <w:rPr>
          <w:rFonts w:ascii="Calibri Light" w:hAnsi="Calibri Light" w:cs="Calibri Light"/>
          <w:b/>
          <w:noProof/>
        </w:rPr>
        <w:t xml:space="preserve"> Dražen Podlejan</w:t>
      </w:r>
    </w:p>
    <w:p w14:paraId="6574F6C0" w14:textId="77777777" w:rsidR="00A9419F" w:rsidRPr="00BB380F" w:rsidRDefault="00A9419F" w:rsidP="00707DB0">
      <w:pPr>
        <w:widowControl w:val="0"/>
        <w:autoSpaceDE w:val="0"/>
        <w:autoSpaceDN w:val="0"/>
        <w:adjustRightInd w:val="0"/>
        <w:spacing w:after="0" w:line="240" w:lineRule="auto"/>
        <w:rPr>
          <w:rFonts w:ascii="Calibri Light" w:hAnsi="Calibri Light" w:cs="Calibri Light"/>
          <w:noProof/>
        </w:rPr>
      </w:pPr>
    </w:p>
    <w:p w14:paraId="532B059B" w14:textId="77777777" w:rsidR="00707DB0" w:rsidRPr="00BB380F" w:rsidRDefault="00707DB0" w:rsidP="00707DB0">
      <w:pPr>
        <w:widowControl w:val="0"/>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ab/>
      </w:r>
    </w:p>
    <w:p w14:paraId="3482EDB1" w14:textId="77777777" w:rsidR="00707DB0" w:rsidRPr="00BB380F" w:rsidRDefault="00707DB0" w:rsidP="00707DB0">
      <w:pPr>
        <w:widowControl w:val="0"/>
        <w:autoSpaceDE w:val="0"/>
        <w:autoSpaceDN w:val="0"/>
        <w:adjustRightInd w:val="0"/>
        <w:spacing w:after="0" w:line="240" w:lineRule="auto"/>
        <w:rPr>
          <w:rFonts w:ascii="Calibri Light" w:hAnsi="Calibri Light" w:cs="Calibri Light"/>
          <w:noProof/>
        </w:rPr>
      </w:pPr>
      <w:r w:rsidRPr="00BB380F">
        <w:rPr>
          <w:rFonts w:ascii="Calibri Light" w:hAnsi="Calibri Light" w:cs="Calibri Light"/>
          <w:noProof/>
        </w:rPr>
        <w:tab/>
      </w:r>
    </w:p>
    <w:sectPr w:rsidR="00707DB0" w:rsidRPr="00BB380F" w:rsidSect="006E68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D1"/>
    <w:multiLevelType w:val="hybridMultilevel"/>
    <w:tmpl w:val="82740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67D5D"/>
    <w:multiLevelType w:val="hybridMultilevel"/>
    <w:tmpl w:val="2476410C"/>
    <w:lvl w:ilvl="0" w:tplc="2C2E541C">
      <w:numFmt w:val="bullet"/>
      <w:lvlText w:val=""/>
      <w:lvlJc w:val="left"/>
      <w:pPr>
        <w:ind w:left="4713"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41005F4"/>
    <w:multiLevelType w:val="hybridMultilevel"/>
    <w:tmpl w:val="EEA60DC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6D27BA"/>
    <w:multiLevelType w:val="hybridMultilevel"/>
    <w:tmpl w:val="CD20E8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A8922DC"/>
    <w:multiLevelType w:val="hybridMultilevel"/>
    <w:tmpl w:val="AA9CB7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FB43C2"/>
    <w:multiLevelType w:val="hybridMultilevel"/>
    <w:tmpl w:val="1EF05958"/>
    <w:lvl w:ilvl="0" w:tplc="C5223E52">
      <w:start w:val="2"/>
      <w:numFmt w:val="bullet"/>
      <w:lvlText w:val="-"/>
      <w:lvlJc w:val="left"/>
      <w:pPr>
        <w:ind w:left="644" w:hanging="360"/>
      </w:pPr>
      <w:rPr>
        <w:rFonts w:ascii="Times New Roman" w:eastAsiaTheme="minorHAnsi"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337427CE"/>
    <w:multiLevelType w:val="hybridMultilevel"/>
    <w:tmpl w:val="4D3A2222"/>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18A7041"/>
    <w:multiLevelType w:val="hybridMultilevel"/>
    <w:tmpl w:val="477A6FA8"/>
    <w:lvl w:ilvl="0" w:tplc="FAF4F4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534F83"/>
    <w:multiLevelType w:val="hybridMultilevel"/>
    <w:tmpl w:val="6FCC63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1460E7"/>
    <w:multiLevelType w:val="hybridMultilevel"/>
    <w:tmpl w:val="602007CC"/>
    <w:lvl w:ilvl="0" w:tplc="273A4A78">
      <w:start w:val="1"/>
      <w:numFmt w:val="bullet"/>
      <w:lvlText w:val="-"/>
      <w:lvlJc w:val="left"/>
      <w:pPr>
        <w:ind w:left="7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5BAD3692"/>
    <w:multiLevelType w:val="hybridMultilevel"/>
    <w:tmpl w:val="557CF874"/>
    <w:lvl w:ilvl="0" w:tplc="E002354E">
      <w:numFmt w:val="bullet"/>
      <w:lvlText w:val=""/>
      <w:lvlJc w:val="left"/>
      <w:pPr>
        <w:ind w:left="46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7"/>
    <w:rsid w:val="00005C23"/>
    <w:rsid w:val="00036B78"/>
    <w:rsid w:val="00047C43"/>
    <w:rsid w:val="00060056"/>
    <w:rsid w:val="000B67A5"/>
    <w:rsid w:val="000C643A"/>
    <w:rsid w:val="001270B0"/>
    <w:rsid w:val="00127D09"/>
    <w:rsid w:val="00147AEA"/>
    <w:rsid w:val="0018353B"/>
    <w:rsid w:val="00183671"/>
    <w:rsid w:val="001A36A3"/>
    <w:rsid w:val="001B44BE"/>
    <w:rsid w:val="001D198E"/>
    <w:rsid w:val="00206CB3"/>
    <w:rsid w:val="00216277"/>
    <w:rsid w:val="00227AF1"/>
    <w:rsid w:val="00247230"/>
    <w:rsid w:val="00276E5C"/>
    <w:rsid w:val="002D4E0F"/>
    <w:rsid w:val="0032078F"/>
    <w:rsid w:val="00357EA0"/>
    <w:rsid w:val="00371995"/>
    <w:rsid w:val="00375047"/>
    <w:rsid w:val="0038159E"/>
    <w:rsid w:val="003C4A1B"/>
    <w:rsid w:val="0040463A"/>
    <w:rsid w:val="00417BDF"/>
    <w:rsid w:val="004355F5"/>
    <w:rsid w:val="0046760C"/>
    <w:rsid w:val="00492951"/>
    <w:rsid w:val="004C0A50"/>
    <w:rsid w:val="004E6BC9"/>
    <w:rsid w:val="00502B0F"/>
    <w:rsid w:val="005570EE"/>
    <w:rsid w:val="00562E7B"/>
    <w:rsid w:val="00584519"/>
    <w:rsid w:val="005B37B7"/>
    <w:rsid w:val="005B7327"/>
    <w:rsid w:val="005B7B38"/>
    <w:rsid w:val="005C2025"/>
    <w:rsid w:val="005E5C86"/>
    <w:rsid w:val="005F1B38"/>
    <w:rsid w:val="005F64EA"/>
    <w:rsid w:val="0060018E"/>
    <w:rsid w:val="006158A1"/>
    <w:rsid w:val="006519AB"/>
    <w:rsid w:val="006D2A72"/>
    <w:rsid w:val="006D33F2"/>
    <w:rsid w:val="006E68D7"/>
    <w:rsid w:val="00707DB0"/>
    <w:rsid w:val="00714D36"/>
    <w:rsid w:val="007476EE"/>
    <w:rsid w:val="007516AC"/>
    <w:rsid w:val="007A363C"/>
    <w:rsid w:val="007E4D46"/>
    <w:rsid w:val="00812BF4"/>
    <w:rsid w:val="00857FBE"/>
    <w:rsid w:val="00861244"/>
    <w:rsid w:val="00897F50"/>
    <w:rsid w:val="008F697C"/>
    <w:rsid w:val="00911C1C"/>
    <w:rsid w:val="00991A18"/>
    <w:rsid w:val="009A7B68"/>
    <w:rsid w:val="009D1BF2"/>
    <w:rsid w:val="00A64D47"/>
    <w:rsid w:val="00A7233F"/>
    <w:rsid w:val="00A9419F"/>
    <w:rsid w:val="00A96481"/>
    <w:rsid w:val="00A9687B"/>
    <w:rsid w:val="00A978EF"/>
    <w:rsid w:val="00AB628F"/>
    <w:rsid w:val="00AD484A"/>
    <w:rsid w:val="00AE72C8"/>
    <w:rsid w:val="00B128F1"/>
    <w:rsid w:val="00B33363"/>
    <w:rsid w:val="00BB380F"/>
    <w:rsid w:val="00BB753E"/>
    <w:rsid w:val="00C477CD"/>
    <w:rsid w:val="00C70C27"/>
    <w:rsid w:val="00CA4EAE"/>
    <w:rsid w:val="00CD1E3D"/>
    <w:rsid w:val="00CE41F1"/>
    <w:rsid w:val="00D167E6"/>
    <w:rsid w:val="00D359D7"/>
    <w:rsid w:val="00D974C7"/>
    <w:rsid w:val="00DA4894"/>
    <w:rsid w:val="00DA5448"/>
    <w:rsid w:val="00DE624D"/>
    <w:rsid w:val="00DE6D21"/>
    <w:rsid w:val="00DF176A"/>
    <w:rsid w:val="00E06148"/>
    <w:rsid w:val="00E10C17"/>
    <w:rsid w:val="00E1166B"/>
    <w:rsid w:val="00E13EA3"/>
    <w:rsid w:val="00E278CF"/>
    <w:rsid w:val="00ED6AB7"/>
    <w:rsid w:val="00F54942"/>
    <w:rsid w:val="00F651FB"/>
    <w:rsid w:val="00F9303E"/>
    <w:rsid w:val="00FA28B1"/>
    <w:rsid w:val="00FA2F34"/>
    <w:rsid w:val="00FB6711"/>
    <w:rsid w:val="00FB746D"/>
    <w:rsid w:val="00FD35A6"/>
    <w:rsid w:val="00FD6BBB"/>
    <w:rsid w:val="00FE6D2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D58D"/>
  <w15:docId w15:val="{7F1ADF9C-5E42-4C1B-94DE-1080A553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D7"/>
    <w:rPr>
      <w:lang w:eastAsia="en-US"/>
    </w:rPr>
  </w:style>
  <w:style w:type="paragraph" w:styleId="Naslov1">
    <w:name w:val="heading 1"/>
    <w:basedOn w:val="Normal"/>
    <w:next w:val="Normal"/>
    <w:link w:val="Naslov1Char"/>
    <w:uiPriority w:val="9"/>
    <w:qFormat/>
    <w:rsid w:val="00DE6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5B37B7"/>
    <w:pPr>
      <w:keepNext/>
      <w:spacing w:after="0" w:line="240" w:lineRule="auto"/>
      <w:ind w:left="720" w:hanging="720"/>
      <w:jc w:val="both"/>
      <w:outlineLvl w:val="1"/>
    </w:pPr>
    <w:rPr>
      <w:rFonts w:ascii="Times New Roman" w:eastAsia="Times New Roman" w:hAnsi="Times New Roman" w:cs="Times New Roman"/>
      <w:b/>
      <w:bCs/>
      <w:sz w:val="24"/>
      <w:szCs w:val="24"/>
    </w:rPr>
  </w:style>
  <w:style w:type="paragraph" w:styleId="Naslov8">
    <w:name w:val="heading 8"/>
    <w:basedOn w:val="Normal"/>
    <w:next w:val="Normal"/>
    <w:link w:val="Naslov8Char"/>
    <w:uiPriority w:val="9"/>
    <w:semiHidden/>
    <w:unhideWhenUsed/>
    <w:qFormat/>
    <w:rsid w:val="00DE62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E6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68D7"/>
  </w:style>
  <w:style w:type="paragraph" w:customStyle="1" w:styleId="box458203">
    <w:name w:val="box_458203"/>
    <w:basedOn w:val="Normal"/>
    <w:rsid w:val="006E68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5B37B7"/>
    <w:rPr>
      <w:rFonts w:ascii="Times New Roman" w:eastAsia="Times New Roman" w:hAnsi="Times New Roman" w:cs="Times New Roman"/>
      <w:b/>
      <w:bCs/>
      <w:sz w:val="24"/>
      <w:szCs w:val="24"/>
      <w:lang w:eastAsia="en-US"/>
    </w:rPr>
  </w:style>
  <w:style w:type="paragraph" w:styleId="Tekstbalonia">
    <w:name w:val="Balloon Text"/>
    <w:basedOn w:val="Normal"/>
    <w:link w:val="TekstbaloniaChar"/>
    <w:uiPriority w:val="99"/>
    <w:semiHidden/>
    <w:unhideWhenUsed/>
    <w:rsid w:val="005B37B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37B7"/>
    <w:rPr>
      <w:rFonts w:ascii="Tahoma" w:hAnsi="Tahoma" w:cs="Tahoma"/>
      <w:sz w:val="16"/>
      <w:szCs w:val="16"/>
      <w:lang w:eastAsia="en-US"/>
    </w:rPr>
  </w:style>
  <w:style w:type="paragraph" w:styleId="Odlomakpopisa">
    <w:name w:val="List Paragraph"/>
    <w:basedOn w:val="Normal"/>
    <w:uiPriority w:val="34"/>
    <w:qFormat/>
    <w:rsid w:val="00D974C7"/>
    <w:pPr>
      <w:spacing w:after="0" w:line="240" w:lineRule="auto"/>
      <w:ind w:left="708"/>
    </w:pPr>
    <w:rPr>
      <w:rFonts w:ascii="Times New Roman" w:eastAsia="Times New Roman" w:hAnsi="Times New Roman" w:cs="Times New Roman"/>
      <w:sz w:val="24"/>
      <w:szCs w:val="24"/>
      <w:lang w:val="en-GB"/>
    </w:rPr>
  </w:style>
  <w:style w:type="character" w:customStyle="1" w:styleId="Naslov1Char">
    <w:name w:val="Naslov 1 Char"/>
    <w:basedOn w:val="Zadanifontodlomka"/>
    <w:link w:val="Naslov1"/>
    <w:uiPriority w:val="9"/>
    <w:rsid w:val="00DE624D"/>
    <w:rPr>
      <w:rFonts w:asciiTheme="majorHAnsi" w:eastAsiaTheme="majorEastAsia" w:hAnsiTheme="majorHAnsi" w:cstheme="majorBidi"/>
      <w:color w:val="2F5496" w:themeColor="accent1" w:themeShade="BF"/>
      <w:sz w:val="32"/>
      <w:szCs w:val="32"/>
      <w:lang w:eastAsia="en-US"/>
    </w:rPr>
  </w:style>
  <w:style w:type="character" w:customStyle="1" w:styleId="Naslov8Char">
    <w:name w:val="Naslov 8 Char"/>
    <w:basedOn w:val="Zadanifontodlomka"/>
    <w:link w:val="Naslov8"/>
    <w:uiPriority w:val="9"/>
    <w:semiHidden/>
    <w:rsid w:val="00DE624D"/>
    <w:rPr>
      <w:rFonts w:asciiTheme="majorHAnsi" w:eastAsiaTheme="majorEastAsia" w:hAnsiTheme="majorHAnsi" w:cstheme="majorBidi"/>
      <w:color w:val="272727" w:themeColor="text1" w:themeTint="D8"/>
      <w:sz w:val="21"/>
      <w:szCs w:val="21"/>
      <w:lang w:eastAsia="en-US"/>
    </w:rPr>
  </w:style>
  <w:style w:type="character" w:styleId="Referencakomentara">
    <w:name w:val="annotation reference"/>
    <w:basedOn w:val="Zadanifontodlomka"/>
    <w:uiPriority w:val="99"/>
    <w:semiHidden/>
    <w:unhideWhenUsed/>
    <w:rsid w:val="00276E5C"/>
    <w:rPr>
      <w:sz w:val="16"/>
      <w:szCs w:val="16"/>
    </w:rPr>
  </w:style>
  <w:style w:type="paragraph" w:styleId="Tekstkomentara">
    <w:name w:val="annotation text"/>
    <w:basedOn w:val="Normal"/>
    <w:link w:val="TekstkomentaraChar"/>
    <w:uiPriority w:val="99"/>
    <w:semiHidden/>
    <w:unhideWhenUsed/>
    <w:rsid w:val="00276E5C"/>
    <w:pPr>
      <w:spacing w:line="240" w:lineRule="auto"/>
    </w:pPr>
    <w:rPr>
      <w:sz w:val="20"/>
      <w:szCs w:val="20"/>
    </w:rPr>
  </w:style>
  <w:style w:type="character" w:customStyle="1" w:styleId="TekstkomentaraChar">
    <w:name w:val="Tekst komentara Char"/>
    <w:basedOn w:val="Zadanifontodlomka"/>
    <w:link w:val="Tekstkomentara"/>
    <w:uiPriority w:val="99"/>
    <w:semiHidden/>
    <w:rsid w:val="00276E5C"/>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76E5C"/>
    <w:rPr>
      <w:b/>
      <w:bCs/>
    </w:rPr>
  </w:style>
  <w:style w:type="character" w:customStyle="1" w:styleId="PredmetkomentaraChar">
    <w:name w:val="Predmet komentara Char"/>
    <w:basedOn w:val="TekstkomentaraChar"/>
    <w:link w:val="Predmetkomentara"/>
    <w:uiPriority w:val="99"/>
    <w:semiHidden/>
    <w:rsid w:val="00276E5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5222">
      <w:bodyDiv w:val="1"/>
      <w:marLeft w:val="0"/>
      <w:marRight w:val="0"/>
      <w:marTop w:val="0"/>
      <w:marBottom w:val="0"/>
      <w:divBdr>
        <w:top w:val="none" w:sz="0" w:space="0" w:color="auto"/>
        <w:left w:val="none" w:sz="0" w:space="0" w:color="auto"/>
        <w:bottom w:val="none" w:sz="0" w:space="0" w:color="auto"/>
        <w:right w:val="none" w:sz="0" w:space="0" w:color="auto"/>
      </w:divBdr>
    </w:div>
    <w:div w:id="1008364806">
      <w:bodyDiv w:val="1"/>
      <w:marLeft w:val="0"/>
      <w:marRight w:val="0"/>
      <w:marTop w:val="0"/>
      <w:marBottom w:val="0"/>
      <w:divBdr>
        <w:top w:val="none" w:sz="0" w:space="0" w:color="auto"/>
        <w:left w:val="none" w:sz="0" w:space="0" w:color="auto"/>
        <w:bottom w:val="none" w:sz="0" w:space="0" w:color="auto"/>
        <w:right w:val="none" w:sz="0" w:space="0" w:color="auto"/>
      </w:divBdr>
    </w:div>
    <w:div w:id="12495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2666</Words>
  <Characters>15198</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Općina Orle</cp:lastModifiedBy>
  <cp:revision>13</cp:revision>
  <cp:lastPrinted>2019-01-24T12:39:00Z</cp:lastPrinted>
  <dcterms:created xsi:type="dcterms:W3CDTF">2022-03-01T10:11:00Z</dcterms:created>
  <dcterms:modified xsi:type="dcterms:W3CDTF">2022-03-09T12:59:00Z</dcterms:modified>
</cp:coreProperties>
</file>