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9" w:rsidRDefault="00276BF9"/>
    <w:p w:rsidR="00C105B3" w:rsidRDefault="00C105B3"/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Na temelju članka 31. Zakona o postupanju s nezakonito izgrađenim zgradama (Narodne novine broj 143/13 i 65/17) i članka 28. Statuta Općine Orle (Glasnik Zagrebačke županije broj 04/18), općinsko vijeće općine Orle, na 11. sjednici održanoj 20.12.2018. godine  donosi</w:t>
      </w:r>
    </w:p>
    <w:p w:rsid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PROGRAM UTROŠKA SREDSTAVA NAKNADE ZA ZADRŽAVANJE</w:t>
      </w:r>
    </w:p>
    <w:p w:rsidR="00C105B3" w:rsidRP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NEZAKONITO IZGRAĐENE</w:t>
      </w:r>
    </w:p>
    <w:p w:rsidR="00C105B3" w:rsidRP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ZGRADE U PROSTORU ZA 2019. GODINU</w:t>
      </w:r>
    </w:p>
    <w:p w:rsid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Članak 1.</w:t>
      </w: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Programom utroška sredstava naknade za zadržavanje nezakonito izgrađene zgrade u prostoru (u daljnjem tekstu:naknada) za 2019. godinu utvrđuje se namjena korištenja i kontrola utroška sredstva naknade namijenjenih za izradu prostornih planova, te za poboljšanje infrastrukturne opremljenosti pojedinih područja Općine Orle.</w:t>
      </w: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Članak 2.</w:t>
      </w: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  <w:r w:rsidRPr="00C105B3">
        <w:rPr>
          <w:rFonts w:ascii="Times New Roman" w:hAnsi="Times New Roman" w:cs="Times New Roman"/>
        </w:rPr>
        <w:t>Prihod u vis</w:t>
      </w:r>
      <w:r>
        <w:rPr>
          <w:rFonts w:ascii="Times New Roman" w:hAnsi="Times New Roman" w:cs="Times New Roman"/>
        </w:rPr>
        <w:t>i</w:t>
      </w:r>
      <w:r w:rsidRPr="00C105B3">
        <w:rPr>
          <w:rFonts w:ascii="Times New Roman" w:hAnsi="Times New Roman" w:cs="Times New Roman"/>
        </w:rPr>
        <w:t xml:space="preserve">ni od 30% prikupljenih sredstava naknade planiran je u Proračunu Općine  Orle za 2019. </w:t>
      </w:r>
      <w:r>
        <w:rPr>
          <w:rFonts w:ascii="Times New Roman" w:hAnsi="Times New Roman" w:cs="Times New Roman"/>
        </w:rPr>
        <w:t>g</w:t>
      </w:r>
      <w:r w:rsidRPr="00C105B3">
        <w:rPr>
          <w:rFonts w:ascii="Times New Roman" w:hAnsi="Times New Roman" w:cs="Times New Roman"/>
        </w:rPr>
        <w:t>odinu, u ukupnom iznosu o</w:t>
      </w:r>
      <w:r>
        <w:rPr>
          <w:rFonts w:ascii="Times New Roman" w:hAnsi="Times New Roman" w:cs="Times New Roman"/>
        </w:rPr>
        <w:t>d 44.000,00, a utrošit će se kako slijedi:</w:t>
      </w:r>
    </w:p>
    <w:p w:rsid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p w:rsidR="00C105B3" w:rsidRPr="00C105B3" w:rsidRDefault="00C105B3" w:rsidP="00C105B3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C105B3" w:rsidTr="00C105B3">
        <w:trPr>
          <w:jc w:val="center"/>
        </w:trPr>
        <w:tc>
          <w:tcPr>
            <w:tcW w:w="1242" w:type="dxa"/>
          </w:tcPr>
          <w:p w:rsidR="00C105B3" w:rsidRDefault="00C105B3" w:rsidP="00C105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4950" w:type="dxa"/>
          </w:tcPr>
          <w:p w:rsidR="00C105B3" w:rsidRDefault="00C105B3" w:rsidP="00C105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poslova</w:t>
            </w:r>
          </w:p>
        </w:tc>
        <w:tc>
          <w:tcPr>
            <w:tcW w:w="3096" w:type="dxa"/>
          </w:tcPr>
          <w:p w:rsidR="00C105B3" w:rsidRDefault="00C105B3" w:rsidP="00C105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sredstava</w:t>
            </w:r>
          </w:p>
        </w:tc>
      </w:tr>
      <w:tr w:rsidR="00C105B3" w:rsidTr="00C105B3">
        <w:trPr>
          <w:jc w:val="center"/>
        </w:trPr>
        <w:tc>
          <w:tcPr>
            <w:tcW w:w="1242" w:type="dxa"/>
          </w:tcPr>
          <w:p w:rsidR="00C105B3" w:rsidRDefault="00C105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C105B3" w:rsidRDefault="00C105B3" w:rsidP="004837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nerazvrstanih cesta</w:t>
            </w:r>
          </w:p>
        </w:tc>
        <w:tc>
          <w:tcPr>
            <w:tcW w:w="3096" w:type="dxa"/>
          </w:tcPr>
          <w:p w:rsidR="00C105B3" w:rsidRDefault="00C105B3" w:rsidP="00C105B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44.000,00</w:t>
            </w:r>
            <w:r w:rsidR="0048378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105B3" w:rsidTr="00C105B3">
        <w:trPr>
          <w:jc w:val="center"/>
        </w:trPr>
        <w:tc>
          <w:tcPr>
            <w:tcW w:w="1242" w:type="dxa"/>
          </w:tcPr>
          <w:p w:rsidR="00C105B3" w:rsidRDefault="00C105B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105B3" w:rsidRDefault="00C105B3" w:rsidP="00C105B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105B3" w:rsidRDefault="00C105B3" w:rsidP="00C105B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5B3" w:rsidTr="00C105B3">
        <w:trPr>
          <w:jc w:val="center"/>
        </w:trPr>
        <w:tc>
          <w:tcPr>
            <w:tcW w:w="1242" w:type="dxa"/>
          </w:tcPr>
          <w:p w:rsidR="00C105B3" w:rsidRDefault="00C105B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105B3" w:rsidRDefault="0048378B" w:rsidP="00C105B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096" w:type="dxa"/>
          </w:tcPr>
          <w:p w:rsidR="00C105B3" w:rsidRDefault="0048378B" w:rsidP="00C105B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44.000,00 kn</w:t>
            </w:r>
          </w:p>
        </w:tc>
      </w:tr>
    </w:tbl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 w:rsidP="00C105B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osmog dan od dana objave u Glasniku Zagrebačke županije.</w:t>
      </w: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</w:p>
    <w:p w:rsidR="00C105B3" w:rsidRDefault="00C105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Klasa:021-04/18-01/06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C105B3" w:rsidRDefault="00C105B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r.broj</w:t>
      </w:r>
      <w:proofErr w:type="spellEnd"/>
      <w:r>
        <w:rPr>
          <w:rFonts w:ascii="Times New Roman" w:hAnsi="Times New Roman" w:cs="Times New Roman"/>
        </w:rPr>
        <w:t>:238/36-01-18-15</w:t>
      </w:r>
    </w:p>
    <w:p w:rsidR="00C105B3" w:rsidRPr="00C105B3" w:rsidRDefault="00C105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Orle, 20.12.2018.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Andrija </w:t>
      </w:r>
      <w:proofErr w:type="spellStart"/>
      <w:r>
        <w:rPr>
          <w:rFonts w:ascii="Times New Roman" w:hAnsi="Times New Roman" w:cs="Times New Roman"/>
        </w:rPr>
        <w:t>Ščrbak</w:t>
      </w:r>
      <w:proofErr w:type="spellEnd"/>
      <w:r>
        <w:rPr>
          <w:rFonts w:ascii="Times New Roman" w:hAnsi="Times New Roman" w:cs="Times New Roman"/>
        </w:rPr>
        <w:t>, struč.spec.ing.logist.</w:t>
      </w:r>
    </w:p>
    <w:sectPr w:rsidR="00C105B3" w:rsidRPr="00C1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3"/>
    <w:rsid w:val="00276BF9"/>
    <w:rsid w:val="0048378B"/>
    <w:rsid w:val="00C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05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05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2019-02-06T10:27:00Z</dcterms:created>
  <dcterms:modified xsi:type="dcterms:W3CDTF">2019-02-06T10:38:00Z</dcterms:modified>
</cp:coreProperties>
</file>