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42" w:rsidRPr="00177442" w:rsidRDefault="00177442" w:rsidP="00177442">
      <w:pPr>
        <w:pStyle w:val="Bezproreda"/>
        <w:rPr>
          <w:rFonts w:ascii="Tahoma" w:hAnsi="Tahoma" w:cs="Tahoma"/>
          <w:sz w:val="24"/>
          <w:szCs w:val="24"/>
        </w:rPr>
      </w:pPr>
      <w:r w:rsidRPr="00177442">
        <w:rPr>
          <w:rFonts w:ascii="Tahoma" w:hAnsi="Tahoma" w:cs="Tahoma"/>
          <w:sz w:val="24"/>
          <w:szCs w:val="24"/>
        </w:rPr>
        <w:t>REPUBLIKA HRVATSKA</w:t>
      </w:r>
    </w:p>
    <w:p w:rsidR="00177442" w:rsidRPr="00177442" w:rsidRDefault="00177442" w:rsidP="00177442">
      <w:pPr>
        <w:pStyle w:val="Bezproreda"/>
        <w:rPr>
          <w:rFonts w:ascii="Tahoma" w:hAnsi="Tahoma" w:cs="Tahoma"/>
          <w:sz w:val="24"/>
          <w:szCs w:val="24"/>
        </w:rPr>
      </w:pPr>
      <w:r w:rsidRPr="00177442">
        <w:rPr>
          <w:rFonts w:ascii="Tahoma" w:hAnsi="Tahoma" w:cs="Tahoma"/>
          <w:sz w:val="24"/>
          <w:szCs w:val="24"/>
        </w:rPr>
        <w:t>ZAGREBAČKA ŽUPANIJA</w:t>
      </w:r>
    </w:p>
    <w:p w:rsidR="00177442" w:rsidRPr="00177442" w:rsidRDefault="00177442" w:rsidP="00177442">
      <w:pPr>
        <w:pStyle w:val="Bezproreda"/>
        <w:rPr>
          <w:rFonts w:ascii="Tahoma" w:hAnsi="Tahoma" w:cs="Tahoma"/>
          <w:sz w:val="24"/>
          <w:szCs w:val="24"/>
        </w:rPr>
      </w:pPr>
      <w:r w:rsidRPr="00177442">
        <w:rPr>
          <w:rFonts w:ascii="Tahoma" w:hAnsi="Tahoma" w:cs="Tahoma"/>
          <w:sz w:val="24"/>
          <w:szCs w:val="24"/>
        </w:rPr>
        <w:t>OPĆINA ORLE</w:t>
      </w:r>
    </w:p>
    <w:p w:rsidR="00177442" w:rsidRPr="00177442" w:rsidRDefault="00177442" w:rsidP="00177442">
      <w:pPr>
        <w:pStyle w:val="Bezproreda"/>
        <w:rPr>
          <w:rFonts w:ascii="Tahoma" w:hAnsi="Tahoma" w:cs="Tahoma"/>
          <w:sz w:val="24"/>
          <w:szCs w:val="24"/>
        </w:rPr>
      </w:pPr>
      <w:r w:rsidRPr="00177442">
        <w:rPr>
          <w:rFonts w:ascii="Tahoma" w:hAnsi="Tahoma" w:cs="Tahoma"/>
          <w:sz w:val="24"/>
          <w:szCs w:val="24"/>
        </w:rPr>
        <w:t>Općinsko vijeće</w:t>
      </w:r>
    </w:p>
    <w:p w:rsidR="00177442" w:rsidRPr="00177442" w:rsidRDefault="00177442" w:rsidP="00177442">
      <w:pPr>
        <w:pStyle w:val="Bezproreda"/>
        <w:rPr>
          <w:rFonts w:ascii="Tahoma" w:hAnsi="Tahoma" w:cs="Tahoma"/>
          <w:sz w:val="24"/>
          <w:szCs w:val="24"/>
        </w:rPr>
      </w:pPr>
    </w:p>
    <w:p w:rsidR="00177442" w:rsidRPr="00177442" w:rsidRDefault="00177442" w:rsidP="00177442">
      <w:pPr>
        <w:pStyle w:val="Bezproreda"/>
        <w:rPr>
          <w:rFonts w:ascii="Tahoma" w:hAnsi="Tahoma" w:cs="Tahoma"/>
          <w:sz w:val="24"/>
          <w:szCs w:val="24"/>
        </w:rPr>
      </w:pPr>
    </w:p>
    <w:p w:rsidR="00210CEA" w:rsidRPr="00177442" w:rsidRDefault="00766981" w:rsidP="00177442">
      <w:pPr>
        <w:pStyle w:val="Bezproreda"/>
        <w:jc w:val="both"/>
        <w:rPr>
          <w:rFonts w:ascii="Tahoma" w:hAnsi="Tahoma" w:cs="Tahoma"/>
          <w:sz w:val="24"/>
          <w:szCs w:val="24"/>
        </w:rPr>
      </w:pPr>
      <w:r w:rsidRPr="00177442">
        <w:rPr>
          <w:rFonts w:ascii="Tahoma" w:hAnsi="Tahoma" w:cs="Tahoma"/>
          <w:sz w:val="24"/>
          <w:szCs w:val="24"/>
        </w:rPr>
        <w:t>Na t</w:t>
      </w:r>
      <w:r w:rsidR="003D557B" w:rsidRPr="00177442">
        <w:rPr>
          <w:rFonts w:ascii="Tahoma" w:hAnsi="Tahoma" w:cs="Tahoma"/>
          <w:sz w:val="24"/>
          <w:szCs w:val="24"/>
        </w:rPr>
        <w:t>emelju članka</w:t>
      </w:r>
      <w:r w:rsidR="00177442">
        <w:rPr>
          <w:rFonts w:ascii="Tahoma" w:hAnsi="Tahoma" w:cs="Tahoma"/>
          <w:sz w:val="24"/>
          <w:szCs w:val="24"/>
        </w:rPr>
        <w:t xml:space="preserve"> 35. Zakona o lokalnoj i područnoj (regionalnoj) samoupravi (NN broj </w:t>
      </w:r>
      <w:r w:rsidR="00AF09A6">
        <w:rPr>
          <w:rFonts w:ascii="Tahoma" w:hAnsi="Tahoma" w:cs="Tahoma"/>
          <w:sz w:val="24"/>
          <w:szCs w:val="24"/>
        </w:rPr>
        <w:t xml:space="preserve">33/01, 60/01 i 129/05, 109/07, </w:t>
      </w:r>
      <w:r w:rsidR="00177442">
        <w:rPr>
          <w:rFonts w:ascii="Tahoma" w:hAnsi="Tahoma" w:cs="Tahoma"/>
          <w:sz w:val="24"/>
          <w:szCs w:val="24"/>
        </w:rPr>
        <w:t>128/08</w:t>
      </w:r>
      <w:r w:rsidR="00AF09A6">
        <w:rPr>
          <w:rFonts w:ascii="Tahoma" w:hAnsi="Tahoma" w:cs="Tahoma"/>
          <w:sz w:val="24"/>
          <w:szCs w:val="24"/>
        </w:rPr>
        <w:t>, 36/09, 150/11, 144/12, 19/13 i 137/15</w:t>
      </w:r>
      <w:r w:rsidR="00177442">
        <w:rPr>
          <w:rFonts w:ascii="Tahoma" w:hAnsi="Tahoma" w:cs="Tahoma"/>
          <w:sz w:val="24"/>
          <w:szCs w:val="24"/>
        </w:rPr>
        <w:t xml:space="preserve">) te članka </w:t>
      </w:r>
      <w:r w:rsidR="003D557B" w:rsidRPr="00177442">
        <w:rPr>
          <w:rFonts w:ascii="Tahoma" w:hAnsi="Tahoma" w:cs="Tahoma"/>
          <w:sz w:val="24"/>
          <w:szCs w:val="24"/>
        </w:rPr>
        <w:t xml:space="preserve">  25. Statuta Općine Orle (G</w:t>
      </w:r>
      <w:r w:rsidR="00F3158E" w:rsidRPr="00177442">
        <w:rPr>
          <w:rFonts w:ascii="Tahoma" w:hAnsi="Tahoma" w:cs="Tahoma"/>
          <w:sz w:val="24"/>
          <w:szCs w:val="24"/>
        </w:rPr>
        <w:t>la</w:t>
      </w:r>
      <w:r w:rsidR="003D557B" w:rsidRPr="00177442">
        <w:rPr>
          <w:rFonts w:ascii="Tahoma" w:hAnsi="Tahoma" w:cs="Tahoma"/>
          <w:sz w:val="24"/>
          <w:szCs w:val="24"/>
        </w:rPr>
        <w:t>snik Zagrebačke županije broj 13</w:t>
      </w:r>
      <w:r w:rsidR="00177442">
        <w:rPr>
          <w:rFonts w:ascii="Tahoma" w:hAnsi="Tahoma" w:cs="Tahoma"/>
          <w:sz w:val="24"/>
          <w:szCs w:val="24"/>
        </w:rPr>
        <w:t>/</w:t>
      </w:r>
      <w:proofErr w:type="spellStart"/>
      <w:r w:rsidR="00177442">
        <w:rPr>
          <w:rFonts w:ascii="Tahoma" w:hAnsi="Tahoma" w:cs="Tahoma"/>
          <w:sz w:val="24"/>
          <w:szCs w:val="24"/>
        </w:rPr>
        <w:t>13</w:t>
      </w:r>
      <w:proofErr w:type="spellEnd"/>
      <w:r w:rsidR="00177442">
        <w:rPr>
          <w:rFonts w:ascii="Tahoma" w:hAnsi="Tahoma" w:cs="Tahoma"/>
          <w:sz w:val="24"/>
          <w:szCs w:val="24"/>
        </w:rPr>
        <w:t>)</w:t>
      </w:r>
      <w:r w:rsidR="00AF09A6">
        <w:rPr>
          <w:rFonts w:ascii="Tahoma" w:hAnsi="Tahoma" w:cs="Tahoma"/>
          <w:sz w:val="24"/>
          <w:szCs w:val="24"/>
        </w:rPr>
        <w:t xml:space="preserve"> i članka 8. Poslovnika o radu O</w:t>
      </w:r>
      <w:r w:rsidR="00177442">
        <w:rPr>
          <w:rFonts w:ascii="Tahoma" w:hAnsi="Tahoma" w:cs="Tahoma"/>
          <w:sz w:val="24"/>
          <w:szCs w:val="24"/>
        </w:rPr>
        <w:t>pćinskog vijeća (Glasnik Zagrebačke županije 13/</w:t>
      </w:r>
      <w:proofErr w:type="spellStart"/>
      <w:r w:rsidR="00177442">
        <w:rPr>
          <w:rFonts w:ascii="Tahoma" w:hAnsi="Tahoma" w:cs="Tahoma"/>
          <w:sz w:val="24"/>
          <w:szCs w:val="24"/>
        </w:rPr>
        <w:t>13</w:t>
      </w:r>
      <w:proofErr w:type="spellEnd"/>
      <w:r w:rsidR="00177442">
        <w:rPr>
          <w:rFonts w:ascii="Tahoma" w:hAnsi="Tahoma" w:cs="Tahoma"/>
          <w:sz w:val="24"/>
          <w:szCs w:val="24"/>
        </w:rPr>
        <w:t>)</w:t>
      </w:r>
      <w:r w:rsidR="00F3158E" w:rsidRPr="00177442">
        <w:rPr>
          <w:rFonts w:ascii="Tahoma" w:hAnsi="Tahoma" w:cs="Tahoma"/>
          <w:sz w:val="24"/>
          <w:szCs w:val="24"/>
        </w:rPr>
        <w:t xml:space="preserve"> Općinsko vijeće Općine Orle</w:t>
      </w:r>
      <w:r w:rsidR="00AC77A6">
        <w:rPr>
          <w:rFonts w:ascii="Tahoma" w:hAnsi="Tahoma" w:cs="Tahoma"/>
          <w:sz w:val="24"/>
          <w:szCs w:val="24"/>
        </w:rPr>
        <w:t xml:space="preserve"> na </w:t>
      </w:r>
      <w:proofErr w:type="spellStart"/>
      <w:r w:rsidR="00AC77A6">
        <w:rPr>
          <w:rFonts w:ascii="Tahoma" w:hAnsi="Tahoma" w:cs="Tahoma"/>
          <w:sz w:val="24"/>
          <w:szCs w:val="24"/>
        </w:rPr>
        <w:t>konstituirajuć</w:t>
      </w:r>
      <w:r w:rsidR="00AA2BE3" w:rsidRPr="00177442">
        <w:rPr>
          <w:rFonts w:ascii="Tahoma" w:hAnsi="Tahoma" w:cs="Tahoma"/>
          <w:sz w:val="24"/>
          <w:szCs w:val="24"/>
        </w:rPr>
        <w:t>oj</w:t>
      </w:r>
      <w:proofErr w:type="spellEnd"/>
      <w:r w:rsidR="00AA2BE3" w:rsidRPr="00177442">
        <w:rPr>
          <w:rFonts w:ascii="Tahoma" w:hAnsi="Tahoma" w:cs="Tahoma"/>
          <w:sz w:val="24"/>
          <w:szCs w:val="24"/>
        </w:rPr>
        <w:t xml:space="preserve"> sjednici, održanoj 06.06.2017</w:t>
      </w:r>
      <w:r w:rsidR="003D557B" w:rsidRPr="00177442">
        <w:rPr>
          <w:rFonts w:ascii="Tahoma" w:hAnsi="Tahoma" w:cs="Tahoma"/>
          <w:sz w:val="24"/>
          <w:szCs w:val="24"/>
        </w:rPr>
        <w:t>. donijelo je</w:t>
      </w:r>
    </w:p>
    <w:p w:rsidR="00F3158E" w:rsidRPr="00177442" w:rsidRDefault="00F3158E" w:rsidP="00177442">
      <w:pPr>
        <w:pStyle w:val="Bezproreda"/>
        <w:rPr>
          <w:rFonts w:ascii="Tahoma" w:hAnsi="Tahoma" w:cs="Tahoma"/>
          <w:sz w:val="24"/>
          <w:szCs w:val="24"/>
        </w:rPr>
      </w:pPr>
    </w:p>
    <w:p w:rsidR="00F3158E" w:rsidRPr="00177442" w:rsidRDefault="00F3158E" w:rsidP="00177442">
      <w:pPr>
        <w:pStyle w:val="Bezproreda"/>
        <w:rPr>
          <w:rFonts w:ascii="Tahoma" w:hAnsi="Tahoma" w:cs="Tahoma"/>
          <w:sz w:val="24"/>
          <w:szCs w:val="24"/>
        </w:rPr>
      </w:pPr>
    </w:p>
    <w:p w:rsidR="00F3158E" w:rsidRPr="00177442" w:rsidRDefault="00F3158E" w:rsidP="00177442">
      <w:pPr>
        <w:pStyle w:val="Bezproreda"/>
        <w:jc w:val="center"/>
        <w:rPr>
          <w:rFonts w:ascii="Tahoma" w:hAnsi="Tahoma" w:cs="Tahoma"/>
          <w:b/>
          <w:sz w:val="24"/>
          <w:szCs w:val="24"/>
        </w:rPr>
      </w:pPr>
      <w:r w:rsidRPr="00177442">
        <w:rPr>
          <w:rFonts w:ascii="Tahoma" w:hAnsi="Tahoma" w:cs="Tahoma"/>
          <w:b/>
          <w:sz w:val="24"/>
          <w:szCs w:val="24"/>
        </w:rPr>
        <w:t>ODLUKU</w:t>
      </w:r>
    </w:p>
    <w:p w:rsidR="00F3158E" w:rsidRPr="00177442" w:rsidRDefault="00D940FD" w:rsidP="00177442">
      <w:pPr>
        <w:pStyle w:val="Bezproreda"/>
        <w:jc w:val="center"/>
        <w:rPr>
          <w:rFonts w:ascii="Tahoma" w:hAnsi="Tahoma" w:cs="Tahoma"/>
          <w:sz w:val="24"/>
          <w:szCs w:val="24"/>
        </w:rPr>
      </w:pPr>
      <w:r w:rsidRPr="00177442">
        <w:rPr>
          <w:rFonts w:ascii="Tahoma" w:hAnsi="Tahoma" w:cs="Tahoma"/>
          <w:sz w:val="24"/>
          <w:szCs w:val="24"/>
        </w:rPr>
        <w:t>o</w:t>
      </w:r>
      <w:r w:rsidR="00AA2BE3" w:rsidRPr="00177442">
        <w:rPr>
          <w:rFonts w:ascii="Tahoma" w:hAnsi="Tahoma" w:cs="Tahoma"/>
          <w:sz w:val="24"/>
          <w:szCs w:val="24"/>
        </w:rPr>
        <w:t xml:space="preserve"> izboru potpredsjednice </w:t>
      </w:r>
      <w:r w:rsidR="00923D58">
        <w:rPr>
          <w:rFonts w:ascii="Tahoma" w:hAnsi="Tahoma" w:cs="Tahoma"/>
          <w:sz w:val="24"/>
          <w:szCs w:val="24"/>
        </w:rPr>
        <w:t xml:space="preserve"> O</w:t>
      </w:r>
      <w:r w:rsidR="00766981" w:rsidRPr="00177442">
        <w:rPr>
          <w:rFonts w:ascii="Tahoma" w:hAnsi="Tahoma" w:cs="Tahoma"/>
          <w:sz w:val="24"/>
          <w:szCs w:val="24"/>
        </w:rPr>
        <w:t>pćinskog vijeća Općine Orle</w:t>
      </w:r>
    </w:p>
    <w:p w:rsidR="00F3158E" w:rsidRPr="00177442" w:rsidRDefault="00F3158E" w:rsidP="00177442">
      <w:pPr>
        <w:pStyle w:val="Bezproreda"/>
        <w:rPr>
          <w:rFonts w:ascii="Tahoma" w:hAnsi="Tahoma" w:cs="Tahoma"/>
          <w:sz w:val="24"/>
          <w:szCs w:val="24"/>
        </w:rPr>
      </w:pPr>
    </w:p>
    <w:p w:rsidR="00177442" w:rsidRDefault="00177442" w:rsidP="00177442">
      <w:pPr>
        <w:pStyle w:val="Bezproreda"/>
        <w:rPr>
          <w:rFonts w:ascii="Tahoma" w:hAnsi="Tahoma" w:cs="Tahoma"/>
          <w:sz w:val="24"/>
          <w:szCs w:val="24"/>
        </w:rPr>
      </w:pPr>
    </w:p>
    <w:p w:rsidR="00766981" w:rsidRDefault="00F3158E" w:rsidP="00177442">
      <w:pPr>
        <w:pStyle w:val="Bezproreda"/>
        <w:jc w:val="center"/>
        <w:rPr>
          <w:rFonts w:ascii="Tahoma" w:hAnsi="Tahoma" w:cs="Tahoma"/>
          <w:sz w:val="24"/>
          <w:szCs w:val="24"/>
        </w:rPr>
      </w:pPr>
      <w:r w:rsidRPr="00177442">
        <w:rPr>
          <w:rFonts w:ascii="Tahoma" w:hAnsi="Tahoma" w:cs="Tahoma"/>
          <w:sz w:val="24"/>
          <w:szCs w:val="24"/>
        </w:rPr>
        <w:t>Članak 1.</w:t>
      </w:r>
    </w:p>
    <w:p w:rsidR="00177442" w:rsidRPr="00177442" w:rsidRDefault="00177442" w:rsidP="00177442">
      <w:pPr>
        <w:pStyle w:val="Bezproreda"/>
        <w:jc w:val="center"/>
        <w:rPr>
          <w:rFonts w:ascii="Tahoma" w:hAnsi="Tahoma" w:cs="Tahoma"/>
          <w:sz w:val="24"/>
          <w:szCs w:val="24"/>
        </w:rPr>
      </w:pPr>
    </w:p>
    <w:p w:rsidR="00177442" w:rsidRDefault="00AA2BE3" w:rsidP="00177442">
      <w:pPr>
        <w:pStyle w:val="Bezproreda"/>
        <w:jc w:val="both"/>
        <w:rPr>
          <w:rFonts w:ascii="Tahoma" w:hAnsi="Tahoma" w:cs="Tahoma"/>
          <w:sz w:val="24"/>
          <w:szCs w:val="24"/>
        </w:rPr>
      </w:pPr>
      <w:r w:rsidRPr="00177442">
        <w:rPr>
          <w:rFonts w:ascii="Tahoma" w:hAnsi="Tahoma" w:cs="Tahoma"/>
          <w:sz w:val="24"/>
          <w:szCs w:val="24"/>
        </w:rPr>
        <w:t xml:space="preserve">Za potpredsjednicu </w:t>
      </w:r>
      <w:r w:rsidR="00766981" w:rsidRPr="00177442">
        <w:rPr>
          <w:rFonts w:ascii="Tahoma" w:hAnsi="Tahoma" w:cs="Tahoma"/>
          <w:sz w:val="24"/>
          <w:szCs w:val="24"/>
        </w:rPr>
        <w:t xml:space="preserve"> Općinskog</w:t>
      </w:r>
      <w:r w:rsidR="003D557B" w:rsidRPr="00177442">
        <w:rPr>
          <w:rFonts w:ascii="Tahoma" w:hAnsi="Tahoma" w:cs="Tahoma"/>
          <w:sz w:val="24"/>
          <w:szCs w:val="24"/>
        </w:rPr>
        <w:t xml:space="preserve"> vijeća Općine Orle izabran</w:t>
      </w:r>
      <w:r w:rsidRPr="00177442">
        <w:rPr>
          <w:rFonts w:ascii="Tahoma" w:hAnsi="Tahoma" w:cs="Tahoma"/>
          <w:sz w:val="24"/>
          <w:szCs w:val="24"/>
        </w:rPr>
        <w:t>a je jednoglasno</w:t>
      </w:r>
      <w:r w:rsidR="003D557B" w:rsidRPr="00177442">
        <w:rPr>
          <w:rFonts w:ascii="Tahoma" w:hAnsi="Tahoma" w:cs="Tahoma"/>
          <w:sz w:val="24"/>
          <w:szCs w:val="24"/>
        </w:rPr>
        <w:t xml:space="preserve"> </w:t>
      </w:r>
    </w:p>
    <w:p w:rsidR="00177442" w:rsidRDefault="00177442" w:rsidP="00177442">
      <w:pPr>
        <w:pStyle w:val="Bezproreda"/>
        <w:jc w:val="both"/>
        <w:rPr>
          <w:rFonts w:ascii="Tahoma" w:hAnsi="Tahoma" w:cs="Tahoma"/>
          <w:sz w:val="24"/>
          <w:szCs w:val="24"/>
        </w:rPr>
      </w:pPr>
    </w:p>
    <w:p w:rsidR="00766981" w:rsidRDefault="00AA2BE3" w:rsidP="00177442">
      <w:pPr>
        <w:pStyle w:val="Bezprored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177442">
        <w:rPr>
          <w:rFonts w:ascii="Tahoma" w:hAnsi="Tahoma" w:cs="Tahoma"/>
          <w:sz w:val="24"/>
          <w:szCs w:val="24"/>
        </w:rPr>
        <w:t>JASMINKA PODLEJAN</w:t>
      </w:r>
      <w:r w:rsidR="00F3098E" w:rsidRPr="00177442">
        <w:rPr>
          <w:rFonts w:ascii="Tahoma" w:hAnsi="Tahoma" w:cs="Tahoma"/>
          <w:sz w:val="24"/>
          <w:szCs w:val="24"/>
        </w:rPr>
        <w:t>.</w:t>
      </w:r>
    </w:p>
    <w:p w:rsidR="00177442" w:rsidRPr="00177442" w:rsidRDefault="00177442" w:rsidP="00177442">
      <w:pPr>
        <w:pStyle w:val="Bezproreda"/>
        <w:ind w:left="720"/>
        <w:rPr>
          <w:rFonts w:ascii="Tahoma" w:hAnsi="Tahoma" w:cs="Tahoma"/>
          <w:sz w:val="24"/>
          <w:szCs w:val="24"/>
        </w:rPr>
      </w:pPr>
    </w:p>
    <w:p w:rsidR="00F3158E" w:rsidRPr="00177442" w:rsidRDefault="00F3158E" w:rsidP="00177442">
      <w:pPr>
        <w:pStyle w:val="Bezproreda"/>
        <w:rPr>
          <w:rFonts w:ascii="Tahoma" w:hAnsi="Tahoma" w:cs="Tahoma"/>
          <w:sz w:val="24"/>
          <w:szCs w:val="24"/>
        </w:rPr>
      </w:pPr>
    </w:p>
    <w:p w:rsidR="00F3158E" w:rsidRDefault="00F3158E" w:rsidP="00177442">
      <w:pPr>
        <w:pStyle w:val="Bezproreda"/>
        <w:jc w:val="center"/>
        <w:rPr>
          <w:rFonts w:ascii="Tahoma" w:hAnsi="Tahoma" w:cs="Tahoma"/>
          <w:sz w:val="24"/>
          <w:szCs w:val="24"/>
        </w:rPr>
      </w:pPr>
      <w:r w:rsidRPr="00177442">
        <w:rPr>
          <w:rFonts w:ascii="Tahoma" w:hAnsi="Tahoma" w:cs="Tahoma"/>
          <w:sz w:val="24"/>
          <w:szCs w:val="24"/>
        </w:rPr>
        <w:t>Članak 2.</w:t>
      </w:r>
    </w:p>
    <w:p w:rsidR="00177442" w:rsidRPr="00177442" w:rsidRDefault="00177442" w:rsidP="00177442">
      <w:pPr>
        <w:pStyle w:val="Bezproreda"/>
        <w:jc w:val="center"/>
        <w:rPr>
          <w:rFonts w:ascii="Tahoma" w:hAnsi="Tahoma" w:cs="Tahoma"/>
          <w:sz w:val="24"/>
          <w:szCs w:val="24"/>
        </w:rPr>
      </w:pPr>
    </w:p>
    <w:p w:rsidR="00F3158E" w:rsidRPr="00177442" w:rsidRDefault="00F3158E" w:rsidP="00177442">
      <w:pPr>
        <w:pStyle w:val="Bezproreda"/>
        <w:jc w:val="both"/>
        <w:rPr>
          <w:rFonts w:ascii="Tahoma" w:hAnsi="Tahoma" w:cs="Tahoma"/>
          <w:sz w:val="24"/>
          <w:szCs w:val="24"/>
        </w:rPr>
      </w:pPr>
      <w:r w:rsidRPr="00177442">
        <w:rPr>
          <w:rFonts w:ascii="Tahoma" w:hAnsi="Tahoma" w:cs="Tahoma"/>
          <w:sz w:val="24"/>
          <w:szCs w:val="24"/>
        </w:rPr>
        <w:t>Ova Odluka stupa na snagu danom donošenja, a biti će objavljena u Glasniku Zagrebačke županije.</w:t>
      </w:r>
    </w:p>
    <w:p w:rsidR="00F3158E" w:rsidRPr="00177442" w:rsidRDefault="00F3158E" w:rsidP="00177442">
      <w:pPr>
        <w:pStyle w:val="Bezproreda"/>
        <w:rPr>
          <w:rFonts w:ascii="Tahoma" w:hAnsi="Tahoma" w:cs="Tahoma"/>
          <w:sz w:val="24"/>
          <w:szCs w:val="24"/>
        </w:rPr>
      </w:pPr>
    </w:p>
    <w:p w:rsidR="00F3158E" w:rsidRPr="00177442" w:rsidRDefault="00F3158E" w:rsidP="00177442">
      <w:pPr>
        <w:pStyle w:val="Bezproreda"/>
        <w:rPr>
          <w:rFonts w:ascii="Tahoma" w:hAnsi="Tahoma" w:cs="Tahoma"/>
          <w:sz w:val="24"/>
          <w:szCs w:val="24"/>
        </w:rPr>
      </w:pPr>
    </w:p>
    <w:p w:rsidR="00F3158E" w:rsidRPr="00177442" w:rsidRDefault="00F3158E" w:rsidP="00177442">
      <w:pPr>
        <w:pStyle w:val="Bezproreda"/>
        <w:rPr>
          <w:rFonts w:ascii="Tahoma" w:hAnsi="Tahoma" w:cs="Tahoma"/>
          <w:sz w:val="24"/>
          <w:szCs w:val="24"/>
        </w:rPr>
      </w:pPr>
    </w:p>
    <w:p w:rsidR="00F3158E" w:rsidRPr="00177442" w:rsidRDefault="00F3158E" w:rsidP="00177442">
      <w:pPr>
        <w:pStyle w:val="Bezproreda"/>
        <w:rPr>
          <w:rFonts w:ascii="Tahoma" w:hAnsi="Tahoma" w:cs="Tahoma"/>
          <w:sz w:val="24"/>
          <w:szCs w:val="24"/>
        </w:rPr>
      </w:pPr>
    </w:p>
    <w:p w:rsidR="00F3158E" w:rsidRPr="00177442" w:rsidRDefault="00F3158E" w:rsidP="00177442">
      <w:pPr>
        <w:pStyle w:val="Bezproreda"/>
        <w:rPr>
          <w:rFonts w:ascii="Tahoma" w:hAnsi="Tahoma" w:cs="Tahoma"/>
          <w:sz w:val="24"/>
          <w:szCs w:val="24"/>
        </w:rPr>
      </w:pPr>
      <w:r w:rsidRPr="00177442">
        <w:rPr>
          <w:rFonts w:ascii="Tahoma" w:hAnsi="Tahoma" w:cs="Tahoma"/>
          <w:sz w:val="24"/>
          <w:szCs w:val="24"/>
        </w:rPr>
        <w:t>Klasa:</w:t>
      </w:r>
      <w:r w:rsidR="00AA2BE3" w:rsidRPr="00177442">
        <w:rPr>
          <w:rFonts w:ascii="Tahoma" w:hAnsi="Tahoma" w:cs="Tahoma"/>
          <w:sz w:val="24"/>
          <w:szCs w:val="24"/>
        </w:rPr>
        <w:t>021-05/17</w:t>
      </w:r>
      <w:r w:rsidR="00177442">
        <w:rPr>
          <w:rFonts w:ascii="Tahoma" w:hAnsi="Tahoma" w:cs="Tahoma"/>
          <w:sz w:val="24"/>
          <w:szCs w:val="24"/>
        </w:rPr>
        <w:t>-01/04</w:t>
      </w:r>
      <w:r w:rsidR="00177442">
        <w:rPr>
          <w:rFonts w:ascii="Tahoma" w:hAnsi="Tahoma" w:cs="Tahoma"/>
          <w:sz w:val="24"/>
          <w:szCs w:val="24"/>
        </w:rPr>
        <w:tab/>
      </w:r>
      <w:r w:rsidR="00177442">
        <w:rPr>
          <w:rFonts w:ascii="Tahoma" w:hAnsi="Tahoma" w:cs="Tahoma"/>
          <w:sz w:val="24"/>
          <w:szCs w:val="24"/>
        </w:rPr>
        <w:tab/>
      </w:r>
      <w:r w:rsidR="00177442">
        <w:rPr>
          <w:rFonts w:ascii="Tahoma" w:hAnsi="Tahoma" w:cs="Tahoma"/>
          <w:sz w:val="24"/>
          <w:szCs w:val="24"/>
        </w:rPr>
        <w:tab/>
      </w:r>
      <w:r w:rsidR="00177442">
        <w:rPr>
          <w:rFonts w:ascii="Tahoma" w:hAnsi="Tahoma" w:cs="Tahoma"/>
          <w:sz w:val="24"/>
          <w:szCs w:val="24"/>
        </w:rPr>
        <w:tab/>
        <w:t xml:space="preserve">    </w:t>
      </w:r>
      <w:r w:rsidRPr="00177442">
        <w:rPr>
          <w:rFonts w:ascii="Tahoma" w:hAnsi="Tahoma" w:cs="Tahoma"/>
          <w:sz w:val="24"/>
          <w:szCs w:val="24"/>
        </w:rPr>
        <w:t>Predsjednik</w:t>
      </w:r>
      <w:r w:rsidR="00177442">
        <w:rPr>
          <w:rFonts w:ascii="Tahoma" w:hAnsi="Tahoma" w:cs="Tahoma"/>
          <w:sz w:val="24"/>
          <w:szCs w:val="24"/>
        </w:rPr>
        <w:t xml:space="preserve"> Općinskog</w:t>
      </w:r>
      <w:r w:rsidRPr="00177442">
        <w:rPr>
          <w:rFonts w:ascii="Tahoma" w:hAnsi="Tahoma" w:cs="Tahoma"/>
          <w:sz w:val="24"/>
          <w:szCs w:val="24"/>
        </w:rPr>
        <w:t xml:space="preserve"> vijeća</w:t>
      </w:r>
    </w:p>
    <w:p w:rsidR="00F3158E" w:rsidRPr="00177442" w:rsidRDefault="00F3158E" w:rsidP="00177442">
      <w:pPr>
        <w:pStyle w:val="Bezproreda"/>
        <w:rPr>
          <w:rFonts w:ascii="Tahoma" w:hAnsi="Tahoma" w:cs="Tahoma"/>
          <w:sz w:val="24"/>
          <w:szCs w:val="24"/>
        </w:rPr>
      </w:pPr>
      <w:proofErr w:type="spellStart"/>
      <w:r w:rsidRPr="00177442">
        <w:rPr>
          <w:rFonts w:ascii="Tahoma" w:hAnsi="Tahoma" w:cs="Tahoma"/>
          <w:sz w:val="24"/>
          <w:szCs w:val="24"/>
        </w:rPr>
        <w:t>Ur.broj</w:t>
      </w:r>
      <w:proofErr w:type="spellEnd"/>
      <w:r w:rsidRPr="00177442">
        <w:rPr>
          <w:rFonts w:ascii="Tahoma" w:hAnsi="Tahoma" w:cs="Tahoma"/>
          <w:sz w:val="24"/>
          <w:szCs w:val="24"/>
        </w:rPr>
        <w:t>:</w:t>
      </w:r>
      <w:r w:rsidR="00AA2BE3" w:rsidRPr="00177442">
        <w:rPr>
          <w:rFonts w:ascii="Tahoma" w:hAnsi="Tahoma" w:cs="Tahoma"/>
          <w:sz w:val="24"/>
          <w:szCs w:val="24"/>
        </w:rPr>
        <w:t>238/36-01-17-05</w:t>
      </w:r>
    </w:p>
    <w:p w:rsidR="00F3158E" w:rsidRPr="00177442" w:rsidRDefault="00AA2BE3" w:rsidP="00177442">
      <w:pPr>
        <w:pStyle w:val="Bezproreda"/>
        <w:rPr>
          <w:rFonts w:ascii="Tahoma" w:hAnsi="Tahoma" w:cs="Tahoma"/>
          <w:sz w:val="24"/>
          <w:szCs w:val="24"/>
        </w:rPr>
      </w:pPr>
      <w:r w:rsidRPr="00177442">
        <w:rPr>
          <w:rFonts w:ascii="Tahoma" w:hAnsi="Tahoma" w:cs="Tahoma"/>
          <w:sz w:val="24"/>
          <w:szCs w:val="24"/>
        </w:rPr>
        <w:t>Orle, 06.06.2017</w:t>
      </w:r>
      <w:r w:rsidR="00177442">
        <w:rPr>
          <w:rFonts w:ascii="Tahoma" w:hAnsi="Tahoma" w:cs="Tahoma"/>
          <w:sz w:val="24"/>
          <w:szCs w:val="24"/>
        </w:rPr>
        <w:t>.</w:t>
      </w:r>
      <w:r w:rsidR="00177442">
        <w:rPr>
          <w:rFonts w:ascii="Tahoma" w:hAnsi="Tahoma" w:cs="Tahoma"/>
          <w:sz w:val="24"/>
          <w:szCs w:val="24"/>
        </w:rPr>
        <w:tab/>
      </w:r>
      <w:r w:rsidR="00177442">
        <w:rPr>
          <w:rFonts w:ascii="Tahoma" w:hAnsi="Tahoma" w:cs="Tahoma"/>
          <w:sz w:val="24"/>
          <w:szCs w:val="24"/>
        </w:rPr>
        <w:tab/>
      </w:r>
      <w:r w:rsidR="00177442">
        <w:rPr>
          <w:rFonts w:ascii="Tahoma" w:hAnsi="Tahoma" w:cs="Tahoma"/>
          <w:sz w:val="24"/>
          <w:szCs w:val="24"/>
        </w:rPr>
        <w:tab/>
      </w:r>
      <w:r w:rsidR="00177442">
        <w:rPr>
          <w:rFonts w:ascii="Tahoma" w:hAnsi="Tahoma" w:cs="Tahoma"/>
          <w:sz w:val="24"/>
          <w:szCs w:val="24"/>
        </w:rPr>
        <w:tab/>
      </w:r>
      <w:r w:rsidR="00177442">
        <w:rPr>
          <w:rFonts w:ascii="Tahoma" w:hAnsi="Tahoma" w:cs="Tahoma"/>
          <w:sz w:val="24"/>
          <w:szCs w:val="24"/>
        </w:rPr>
        <w:tab/>
      </w:r>
      <w:r w:rsidRPr="00177442">
        <w:rPr>
          <w:rFonts w:ascii="Tahoma" w:hAnsi="Tahoma" w:cs="Tahoma"/>
          <w:sz w:val="24"/>
          <w:szCs w:val="24"/>
        </w:rPr>
        <w:t xml:space="preserve">Andrija </w:t>
      </w:r>
      <w:proofErr w:type="spellStart"/>
      <w:r w:rsidRPr="00177442">
        <w:rPr>
          <w:rFonts w:ascii="Tahoma" w:hAnsi="Tahoma" w:cs="Tahoma"/>
          <w:sz w:val="24"/>
          <w:szCs w:val="24"/>
        </w:rPr>
        <w:t>Ščrbak</w:t>
      </w:r>
      <w:proofErr w:type="spellEnd"/>
      <w:r w:rsidR="00177442">
        <w:rPr>
          <w:rFonts w:ascii="Tahoma" w:hAnsi="Tahoma" w:cs="Tahoma"/>
          <w:sz w:val="24"/>
          <w:szCs w:val="24"/>
        </w:rPr>
        <w:t>, struč.spec.ing.lo</w:t>
      </w:r>
      <w:r w:rsidR="00923D58">
        <w:rPr>
          <w:rFonts w:ascii="Tahoma" w:hAnsi="Tahoma" w:cs="Tahoma"/>
          <w:sz w:val="24"/>
          <w:szCs w:val="24"/>
        </w:rPr>
        <w:t>g</w:t>
      </w:r>
      <w:bookmarkStart w:id="0" w:name="_GoBack"/>
      <w:bookmarkEnd w:id="0"/>
      <w:r w:rsidR="00177442">
        <w:rPr>
          <w:rFonts w:ascii="Tahoma" w:hAnsi="Tahoma" w:cs="Tahoma"/>
          <w:sz w:val="24"/>
          <w:szCs w:val="24"/>
        </w:rPr>
        <w:t>ist.</w:t>
      </w:r>
    </w:p>
    <w:sectPr w:rsidR="00F3158E" w:rsidRPr="0017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D58"/>
    <w:multiLevelType w:val="hybridMultilevel"/>
    <w:tmpl w:val="93443D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97A2C"/>
    <w:multiLevelType w:val="hybridMultilevel"/>
    <w:tmpl w:val="47DC2668"/>
    <w:lvl w:ilvl="0" w:tplc="7C92890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8E"/>
    <w:rsid w:val="00033B49"/>
    <w:rsid w:val="00177442"/>
    <w:rsid w:val="001D318B"/>
    <w:rsid w:val="001D5B8A"/>
    <w:rsid w:val="00210CEA"/>
    <w:rsid w:val="002C5773"/>
    <w:rsid w:val="002C7C27"/>
    <w:rsid w:val="00310B27"/>
    <w:rsid w:val="003D557B"/>
    <w:rsid w:val="0061236D"/>
    <w:rsid w:val="00766981"/>
    <w:rsid w:val="007B02A3"/>
    <w:rsid w:val="00923D58"/>
    <w:rsid w:val="00AA2BE3"/>
    <w:rsid w:val="00AC77A6"/>
    <w:rsid w:val="00AF09A6"/>
    <w:rsid w:val="00B0633C"/>
    <w:rsid w:val="00C83962"/>
    <w:rsid w:val="00CD3494"/>
    <w:rsid w:val="00D940FD"/>
    <w:rsid w:val="00E435C2"/>
    <w:rsid w:val="00F3098E"/>
    <w:rsid w:val="00F3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158E"/>
    <w:pPr>
      <w:ind w:left="720"/>
      <w:contextualSpacing/>
    </w:pPr>
  </w:style>
  <w:style w:type="paragraph" w:styleId="Bezproreda">
    <w:name w:val="No Spacing"/>
    <w:uiPriority w:val="1"/>
    <w:qFormat/>
    <w:rsid w:val="001774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158E"/>
    <w:pPr>
      <w:ind w:left="720"/>
      <w:contextualSpacing/>
    </w:pPr>
  </w:style>
  <w:style w:type="paragraph" w:styleId="Bezproreda">
    <w:name w:val="No Spacing"/>
    <w:uiPriority w:val="1"/>
    <w:qFormat/>
    <w:rsid w:val="001774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9</cp:revision>
  <cp:lastPrinted>2017-06-07T07:47:00Z</cp:lastPrinted>
  <dcterms:created xsi:type="dcterms:W3CDTF">2017-06-07T07:09:00Z</dcterms:created>
  <dcterms:modified xsi:type="dcterms:W3CDTF">2017-06-07T07:48:00Z</dcterms:modified>
</cp:coreProperties>
</file>